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highlight w:val="none"/>
          <w:lang w:eastAsia="zh-CN"/>
        </w:rPr>
        <w:t>项目概算评审前后对比表</w:t>
      </w:r>
    </w:p>
    <w:tbl>
      <w:tblPr>
        <w:tblStyle w:val="3"/>
        <w:tblW w:w="13964" w:type="dxa"/>
        <w:jc w:val="center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1718"/>
        <w:gridCol w:w="1064"/>
        <w:gridCol w:w="1050"/>
        <w:gridCol w:w="1050"/>
        <w:gridCol w:w="1037"/>
        <w:gridCol w:w="932"/>
        <w:gridCol w:w="1004"/>
        <w:gridCol w:w="995"/>
        <w:gridCol w:w="1050"/>
        <w:gridCol w:w="996"/>
        <w:gridCol w:w="1022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5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送审投资概算（万元）</w:t>
            </w:r>
          </w:p>
        </w:tc>
        <w:tc>
          <w:tcPr>
            <w:tcW w:w="5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审定投资概算（万元）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评审前后差额对比（万元）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土建工程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安装工程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设备购置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其他费用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合 计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土建工程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安装工程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设备购置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其他费用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合 计 </w:t>
            </w: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一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工程费用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822.29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610.61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15955.88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17388.78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776.47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695.18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16244.97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17716.62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327.84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建筑工程费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822.29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610.61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189.53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1622.43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776.47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695.18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235.00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1706.65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配套业务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用房改造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822.29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610.61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1432.90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776.47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695.18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1471.65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1.1.1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土建工程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737.76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737.76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701.66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701.66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-36.10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给排水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消防工程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72.37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72.37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1.1.3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空调通风工程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135.42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135.42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240.74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240.74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105.32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1.1.4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强电工程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387.21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387.21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340.41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340.41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-46.80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弱电工程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34.0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34.05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34.05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1.1.6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拆除工程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6.09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6.09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1.1.7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衰变池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84.53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7.31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91.84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68.71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7.60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76.32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-15.52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配套业务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用房设备配套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189.53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189.53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235.00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235.00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45.47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1.2.1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多功能学术报告厅、示教室设备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189.53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189.53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235.00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235.00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45.47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硬件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设备购置费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12164.09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12164.09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12253.97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12253.97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89.88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医疗系统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9790.00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9790.00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9790.00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9790.00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建设肿瘤基础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科研平台和医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学转化基地设备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2008.09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2008.09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2097.97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2097.97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89.88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信息化设备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366.00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366.00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366.00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366.00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软件购置费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3602.26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3602.26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3756.00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3756.00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153.74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信息系统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3602.26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3602.26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3756.00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3756.00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153.74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工程建设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其他费用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847.36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847.36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432.58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432.58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-414.78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项目前期费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34.92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34.92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17.00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17.00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-17.92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工程设计费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232.80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232.80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171.21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171.21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-61.59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工程监理费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169.23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169.23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110.00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110.00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-59.23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环境影响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评价费及验收（医疗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装备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50.00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50.00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环境影响评价费（其余部分）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14.55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14.55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9.37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9.37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预评价及控制评价（医疗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装备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造价咨询费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58.01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58.01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-23.01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建设单位管理费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213.89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213.89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-213.89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招标代理服务费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67.49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67.49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-67.49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劳动安全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卫生评价费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52.17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52.17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-52.17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经济技术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评估审查费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4.30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4.30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基本预备费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911.81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911.81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998.21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998.21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四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项目总投资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822.29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610.61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15955.88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1759.17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19147.95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776.47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695.18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16244.97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1430.79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19147.40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-0.55 </w:t>
            </w:r>
          </w:p>
        </w:tc>
      </w:tr>
    </w:tbl>
    <w:p>
      <w:bookmarkStart w:id="0" w:name="_GoBack"/>
      <w:bookmarkEnd w:id="0"/>
    </w:p>
    <w:sectPr>
      <w:pgSz w:w="16840" w:h="11907" w:orient="landscape"/>
      <w:pgMar w:top="1588" w:right="1985" w:bottom="1531" w:left="1701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B7001"/>
    <w:rsid w:val="71A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2019-11-27T06:46:00Z</dcterms:created>
  <dc:creator>WK</dc:creator>
  <cp:lastModifiedBy>WK</cp:lastModifiedBy>
  <dcterms:modified xsi:type="dcterms:W3CDTF">2019-11-27T06:48:28Z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