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4AB02" w14:textId="77777777" w:rsidR="00FB36BF" w:rsidRDefault="00C21F4E">
      <w:pPr>
        <w:spacing w:beforeLines="50" w:before="156" w:line="600" w:lineRule="exact"/>
        <w:jc w:val="center"/>
        <w:rPr>
          <w:rFonts w:ascii="黑体" w:eastAsia="黑体" w:hAnsi="黑体" w:hint="eastAsia"/>
          <w:sz w:val="36"/>
          <w:szCs w:val="36"/>
        </w:rPr>
      </w:pPr>
      <w:r>
        <w:rPr>
          <w:rFonts w:ascii="黑体" w:eastAsia="黑体" w:hAnsi="黑体" w:hint="eastAsia"/>
          <w:sz w:val="36"/>
          <w:szCs w:val="36"/>
        </w:rPr>
        <w:t>茶网</w:t>
      </w:r>
      <w:proofErr w:type="gramStart"/>
      <w:r>
        <w:rPr>
          <w:rFonts w:ascii="黑体" w:eastAsia="黑体" w:hAnsi="黑体" w:hint="eastAsia"/>
          <w:sz w:val="36"/>
          <w:szCs w:val="36"/>
        </w:rPr>
        <w:t>蝽</w:t>
      </w:r>
      <w:proofErr w:type="gramEnd"/>
      <w:r>
        <w:rPr>
          <w:rFonts w:ascii="黑体" w:eastAsia="黑体" w:hAnsi="黑体" w:hint="eastAsia"/>
          <w:sz w:val="36"/>
          <w:szCs w:val="36"/>
        </w:rPr>
        <w:t>测报调查技术规范</w:t>
      </w:r>
    </w:p>
    <w:p w14:paraId="54124C40" w14:textId="77777777" w:rsidR="00FB36BF" w:rsidRDefault="00C21F4E">
      <w:pPr>
        <w:spacing w:beforeLines="50" w:before="156" w:line="600" w:lineRule="exact"/>
        <w:jc w:val="center"/>
        <w:rPr>
          <w:rFonts w:ascii="黑体" w:eastAsia="黑体" w:hAnsi="黑体" w:hint="eastAsia"/>
          <w:sz w:val="36"/>
          <w:szCs w:val="36"/>
        </w:rPr>
      </w:pPr>
      <w:r>
        <w:rPr>
          <w:rFonts w:ascii="黑体" w:eastAsia="黑体" w:hAnsi="黑体" w:hint="eastAsia"/>
          <w:sz w:val="36"/>
          <w:szCs w:val="36"/>
        </w:rPr>
        <w:t>征求意见稿编制说明</w:t>
      </w:r>
    </w:p>
    <w:p w14:paraId="621053F3" w14:textId="77777777" w:rsidR="00FB36BF" w:rsidRDefault="00FB36BF">
      <w:pPr>
        <w:rPr>
          <w:rFonts w:ascii="黑体" w:eastAsia="黑体" w:hAnsi="黑体" w:hint="eastAsia"/>
          <w:sz w:val="32"/>
        </w:rPr>
      </w:pPr>
    </w:p>
    <w:p w14:paraId="3ED48706" w14:textId="77777777" w:rsidR="00FB36BF" w:rsidRDefault="00C21F4E">
      <w:pPr>
        <w:rPr>
          <w:rFonts w:ascii="黑体" w:eastAsia="黑体" w:hAnsi="黑体" w:hint="eastAsia"/>
          <w:sz w:val="32"/>
        </w:rPr>
      </w:pPr>
      <w:r>
        <w:rPr>
          <w:rFonts w:ascii="黑体" w:eastAsia="黑体" w:hAnsi="黑体" w:hint="eastAsia"/>
          <w:sz w:val="32"/>
        </w:rPr>
        <w:t>一、工作简况：</w:t>
      </w:r>
    </w:p>
    <w:p w14:paraId="1B457F22" w14:textId="77777777" w:rsidR="00FB36BF" w:rsidRDefault="00C21F4E">
      <w:pPr>
        <w:rPr>
          <w:rFonts w:ascii="黑体" w:eastAsia="黑体" w:hAnsi="黑体" w:hint="eastAsia"/>
          <w:sz w:val="32"/>
        </w:rPr>
      </w:pPr>
      <w:r>
        <w:rPr>
          <w:rFonts w:ascii="黑体" w:eastAsia="黑体" w:hAnsi="黑体" w:hint="eastAsia"/>
          <w:sz w:val="32"/>
        </w:rPr>
        <w:t>1.1</w:t>
      </w:r>
      <w:r>
        <w:rPr>
          <w:rFonts w:ascii="黑体" w:eastAsia="黑体" w:hAnsi="黑体" w:hint="eastAsia"/>
          <w:sz w:val="32"/>
        </w:rPr>
        <w:t>任务来源</w:t>
      </w:r>
    </w:p>
    <w:p w14:paraId="5C2340B6" w14:textId="77777777" w:rsidR="00FB36BF" w:rsidRDefault="00C21F4E">
      <w:pPr>
        <w:ind w:firstLineChars="231" w:firstLine="647"/>
        <w:rPr>
          <w:rFonts w:eastAsia="仿宋_GB2312"/>
          <w:sz w:val="28"/>
          <w:szCs w:val="28"/>
        </w:rPr>
      </w:pPr>
      <w:r>
        <w:rPr>
          <w:rFonts w:eastAsia="仿宋_GB2312" w:hint="eastAsia"/>
          <w:sz w:val="28"/>
          <w:szCs w:val="28"/>
        </w:rPr>
        <w:t>根据《陕西省市场监督管理局关于印发</w:t>
      </w:r>
      <w:r>
        <w:rPr>
          <w:rFonts w:eastAsia="仿宋_GB2312" w:hint="eastAsia"/>
          <w:sz w:val="28"/>
          <w:szCs w:val="28"/>
        </w:rPr>
        <w:t>2024</w:t>
      </w:r>
      <w:r>
        <w:rPr>
          <w:rFonts w:eastAsia="仿宋_GB2312" w:hint="eastAsia"/>
          <w:sz w:val="28"/>
          <w:szCs w:val="28"/>
        </w:rPr>
        <w:t>年省级地方标准申报指南的通知》</w:t>
      </w:r>
      <w:r>
        <w:rPr>
          <w:rFonts w:eastAsia="仿宋_GB2312" w:hint="eastAsia"/>
          <w:sz w:val="28"/>
          <w:szCs w:val="28"/>
        </w:rPr>
        <w:t>(</w:t>
      </w:r>
      <w:proofErr w:type="gramStart"/>
      <w:r>
        <w:rPr>
          <w:rFonts w:eastAsia="仿宋_GB2312" w:hint="eastAsia"/>
          <w:sz w:val="28"/>
          <w:szCs w:val="28"/>
        </w:rPr>
        <w:t>陕市监发</w:t>
      </w:r>
      <w:proofErr w:type="gramEnd"/>
      <w:r>
        <w:rPr>
          <w:rFonts w:eastAsia="仿宋_GB2312" w:hint="eastAsia"/>
          <w:sz w:val="28"/>
          <w:szCs w:val="28"/>
        </w:rPr>
        <w:t>〔</w:t>
      </w:r>
      <w:r>
        <w:rPr>
          <w:rFonts w:eastAsia="仿宋_GB2312" w:hint="eastAsia"/>
          <w:sz w:val="28"/>
          <w:szCs w:val="28"/>
        </w:rPr>
        <w:t>2024</w:t>
      </w:r>
      <w:r>
        <w:rPr>
          <w:rFonts w:eastAsia="仿宋_GB2312" w:hint="eastAsia"/>
          <w:sz w:val="28"/>
          <w:szCs w:val="28"/>
        </w:rPr>
        <w:t>〕</w:t>
      </w:r>
      <w:r>
        <w:rPr>
          <w:rFonts w:eastAsia="仿宋_GB2312" w:hint="eastAsia"/>
          <w:sz w:val="28"/>
          <w:szCs w:val="28"/>
        </w:rPr>
        <w:t>39</w:t>
      </w:r>
      <w:r>
        <w:rPr>
          <w:rFonts w:eastAsia="仿宋_GB2312" w:hint="eastAsia"/>
          <w:sz w:val="28"/>
          <w:szCs w:val="28"/>
        </w:rPr>
        <w:t>号）文件精神，“茶网</w:t>
      </w:r>
      <w:proofErr w:type="gramStart"/>
      <w:r>
        <w:rPr>
          <w:rFonts w:eastAsia="仿宋_GB2312" w:hint="eastAsia"/>
          <w:sz w:val="28"/>
          <w:szCs w:val="28"/>
        </w:rPr>
        <w:t>蝽</w:t>
      </w:r>
      <w:proofErr w:type="gramEnd"/>
      <w:r>
        <w:rPr>
          <w:rFonts w:eastAsia="仿宋_GB2312" w:hint="eastAsia"/>
          <w:sz w:val="28"/>
          <w:szCs w:val="28"/>
        </w:rPr>
        <w:t>测报调查技术规范”被列入</w:t>
      </w:r>
      <w:r>
        <w:rPr>
          <w:rFonts w:eastAsia="仿宋_GB2312" w:hint="eastAsia"/>
          <w:sz w:val="28"/>
          <w:szCs w:val="28"/>
        </w:rPr>
        <w:t>2024</w:t>
      </w:r>
      <w:r>
        <w:rPr>
          <w:rFonts w:eastAsia="仿宋_GB2312" w:hint="eastAsia"/>
          <w:sz w:val="28"/>
          <w:szCs w:val="28"/>
        </w:rPr>
        <w:t>年陕西省地方标准立项任务</w:t>
      </w:r>
      <w:r>
        <w:rPr>
          <w:rFonts w:eastAsia="仿宋_GB2312" w:hint="eastAsia"/>
          <w:sz w:val="28"/>
          <w:szCs w:val="28"/>
        </w:rPr>
        <w:t>（项目编号：</w:t>
      </w:r>
      <w:r>
        <w:rPr>
          <w:rFonts w:eastAsia="仿宋_GB2312"/>
          <w:sz w:val="28"/>
          <w:szCs w:val="28"/>
        </w:rPr>
        <w:t>SDBXM 203-2024</w:t>
      </w:r>
      <w:r>
        <w:rPr>
          <w:rFonts w:eastAsia="仿宋_GB2312" w:hint="eastAsia"/>
          <w:sz w:val="28"/>
          <w:szCs w:val="28"/>
        </w:rPr>
        <w:t>），于</w:t>
      </w:r>
      <w:r>
        <w:rPr>
          <w:rFonts w:eastAsia="仿宋_GB2312" w:hint="eastAsia"/>
          <w:sz w:val="28"/>
          <w:szCs w:val="28"/>
        </w:rPr>
        <w:t>2024</w:t>
      </w:r>
      <w:r>
        <w:rPr>
          <w:rFonts w:eastAsia="仿宋_GB2312" w:hint="eastAsia"/>
          <w:sz w:val="28"/>
          <w:szCs w:val="28"/>
        </w:rPr>
        <w:t>年</w:t>
      </w:r>
      <w:r>
        <w:rPr>
          <w:rFonts w:eastAsia="仿宋_GB2312" w:hint="eastAsia"/>
          <w:sz w:val="28"/>
          <w:szCs w:val="28"/>
        </w:rPr>
        <w:t>8</w:t>
      </w:r>
      <w:r>
        <w:rPr>
          <w:rFonts w:eastAsia="仿宋_GB2312" w:hint="eastAsia"/>
          <w:sz w:val="28"/>
          <w:szCs w:val="28"/>
        </w:rPr>
        <w:t>月</w:t>
      </w:r>
      <w:r>
        <w:rPr>
          <w:rFonts w:eastAsia="仿宋_GB2312" w:hint="eastAsia"/>
          <w:sz w:val="28"/>
          <w:szCs w:val="28"/>
        </w:rPr>
        <w:t>80</w:t>
      </w:r>
      <w:r>
        <w:rPr>
          <w:rFonts w:eastAsia="仿宋_GB2312" w:hint="eastAsia"/>
          <w:sz w:val="28"/>
          <w:szCs w:val="28"/>
        </w:rPr>
        <w:t>日正式下达编制任务。标准编写单位自下达之日起开始编制“茶网</w:t>
      </w:r>
      <w:proofErr w:type="gramStart"/>
      <w:r>
        <w:rPr>
          <w:rFonts w:eastAsia="仿宋_GB2312" w:hint="eastAsia"/>
          <w:sz w:val="28"/>
          <w:szCs w:val="28"/>
        </w:rPr>
        <w:t>蝽</w:t>
      </w:r>
      <w:proofErr w:type="gramEnd"/>
      <w:r>
        <w:rPr>
          <w:rFonts w:eastAsia="仿宋_GB2312" w:hint="eastAsia"/>
          <w:sz w:val="28"/>
          <w:szCs w:val="28"/>
        </w:rPr>
        <w:t>测报调查技术规范”。</w:t>
      </w:r>
      <w:r>
        <w:rPr>
          <w:rFonts w:eastAsia="仿宋_GB2312" w:hint="eastAsia"/>
          <w:sz w:val="28"/>
          <w:szCs w:val="28"/>
        </w:rPr>
        <w:t xml:space="preserve"> </w:t>
      </w:r>
    </w:p>
    <w:p w14:paraId="2E665DBC" w14:textId="77777777" w:rsidR="00FB36BF" w:rsidRDefault="00C21F4E">
      <w:pPr>
        <w:widowControl/>
        <w:spacing w:line="570" w:lineRule="exact"/>
        <w:jc w:val="left"/>
        <w:rPr>
          <w:rFonts w:ascii="黑体" w:eastAsia="黑体" w:hAnsi="黑体" w:hint="eastAsia"/>
          <w:sz w:val="32"/>
        </w:rPr>
      </w:pPr>
      <w:r>
        <w:rPr>
          <w:rFonts w:ascii="黑体" w:eastAsia="黑体" w:hAnsi="黑体" w:hint="eastAsia"/>
          <w:sz w:val="32"/>
        </w:rPr>
        <w:t>1.2</w:t>
      </w:r>
      <w:r>
        <w:rPr>
          <w:rFonts w:ascii="黑体" w:eastAsia="黑体" w:hAnsi="黑体" w:hint="eastAsia"/>
          <w:sz w:val="32"/>
        </w:rPr>
        <w:t>协作单位</w:t>
      </w:r>
    </w:p>
    <w:p w14:paraId="33421970" w14:textId="77777777" w:rsidR="00FB36BF" w:rsidRDefault="00C21F4E">
      <w:pPr>
        <w:widowControl/>
        <w:spacing w:line="570" w:lineRule="exact"/>
        <w:ind w:firstLineChars="200" w:firstLine="560"/>
        <w:jc w:val="left"/>
        <w:rPr>
          <w:rFonts w:eastAsia="仿宋_GB2312"/>
          <w:sz w:val="28"/>
          <w:szCs w:val="28"/>
        </w:rPr>
      </w:pPr>
      <w:r>
        <w:rPr>
          <w:rFonts w:eastAsia="仿宋_GB2312" w:hint="eastAsia"/>
          <w:sz w:val="28"/>
          <w:szCs w:val="28"/>
        </w:rPr>
        <w:t>本规程由陕西省生物农业研究所、安康市农业技术推广中心、陕西省植物保护工作总站、陕西省园艺技术工作站、汉中市农业技术推广与培训中心共同起草完成。</w:t>
      </w:r>
    </w:p>
    <w:p w14:paraId="6D06AB80" w14:textId="77777777" w:rsidR="00FB36BF" w:rsidRDefault="00C21F4E">
      <w:pPr>
        <w:widowControl/>
        <w:shd w:val="clear" w:color="auto" w:fill="FFFFFF"/>
        <w:spacing w:line="330" w:lineRule="atLeast"/>
        <w:jc w:val="left"/>
        <w:rPr>
          <w:rFonts w:ascii="黑体" w:eastAsia="黑体" w:hAnsi="黑体" w:hint="eastAsia"/>
          <w:sz w:val="32"/>
        </w:rPr>
      </w:pPr>
      <w:r>
        <w:rPr>
          <w:rFonts w:ascii="黑体" w:eastAsia="黑体" w:hAnsi="黑体" w:hint="eastAsia"/>
          <w:sz w:val="32"/>
        </w:rPr>
        <w:t>1.3</w:t>
      </w:r>
      <w:r>
        <w:rPr>
          <w:rFonts w:ascii="黑体" w:eastAsia="黑体" w:hAnsi="黑体" w:hint="eastAsia"/>
          <w:sz w:val="32"/>
        </w:rPr>
        <w:t>主要工作过程</w:t>
      </w:r>
    </w:p>
    <w:p w14:paraId="1857113F" w14:textId="77777777" w:rsidR="00FB36BF" w:rsidRDefault="00C21F4E">
      <w:pPr>
        <w:spacing w:line="360" w:lineRule="auto"/>
        <w:ind w:firstLineChars="250" w:firstLine="700"/>
        <w:rPr>
          <w:rFonts w:eastAsia="仿宋_GB2312"/>
          <w:sz w:val="28"/>
          <w:szCs w:val="28"/>
        </w:rPr>
      </w:pPr>
      <w:r>
        <w:rPr>
          <w:rFonts w:eastAsia="仿宋_GB2312" w:hint="eastAsia"/>
          <w:sz w:val="28"/>
          <w:szCs w:val="28"/>
        </w:rPr>
        <w:t>2024</w:t>
      </w:r>
      <w:r>
        <w:rPr>
          <w:rFonts w:eastAsia="仿宋_GB2312" w:hint="eastAsia"/>
          <w:sz w:val="28"/>
          <w:szCs w:val="28"/>
        </w:rPr>
        <w:t>年</w:t>
      </w:r>
      <w:r>
        <w:rPr>
          <w:rFonts w:eastAsia="仿宋_GB2312" w:hint="eastAsia"/>
          <w:sz w:val="28"/>
          <w:szCs w:val="28"/>
        </w:rPr>
        <w:t>3</w:t>
      </w:r>
      <w:r>
        <w:rPr>
          <w:rFonts w:eastAsia="仿宋_GB2312" w:hint="eastAsia"/>
          <w:sz w:val="28"/>
          <w:szCs w:val="28"/>
        </w:rPr>
        <w:t>月</w:t>
      </w:r>
      <w:r>
        <w:rPr>
          <w:rFonts w:eastAsia="仿宋_GB2312" w:hint="eastAsia"/>
          <w:sz w:val="28"/>
          <w:szCs w:val="28"/>
        </w:rPr>
        <w:t>31</w:t>
      </w:r>
      <w:r>
        <w:rPr>
          <w:rFonts w:eastAsia="仿宋_GB2312" w:hint="eastAsia"/>
          <w:sz w:val="28"/>
          <w:szCs w:val="28"/>
        </w:rPr>
        <w:t>日向陕西省质量技术监督局提出申请的《茶网</w:t>
      </w:r>
      <w:proofErr w:type="gramStart"/>
      <w:r>
        <w:rPr>
          <w:rFonts w:eastAsia="仿宋_GB2312" w:hint="eastAsia"/>
          <w:sz w:val="28"/>
          <w:szCs w:val="28"/>
        </w:rPr>
        <w:t>蝽</w:t>
      </w:r>
      <w:proofErr w:type="gramEnd"/>
      <w:r>
        <w:rPr>
          <w:rFonts w:eastAsia="仿宋_GB2312" w:hint="eastAsia"/>
          <w:sz w:val="28"/>
          <w:szCs w:val="28"/>
        </w:rPr>
        <w:t>测报调查技术规范</w:t>
      </w:r>
      <w:proofErr w:type="gramStart"/>
      <w:r>
        <w:rPr>
          <w:rFonts w:eastAsia="仿宋_GB2312" w:hint="eastAsia"/>
          <w:sz w:val="28"/>
          <w:szCs w:val="28"/>
        </w:rPr>
        <w:t>》</w:t>
      </w:r>
      <w:proofErr w:type="gramEnd"/>
      <w:r>
        <w:rPr>
          <w:rFonts w:eastAsia="仿宋_GB2312" w:hint="eastAsia"/>
          <w:sz w:val="28"/>
          <w:szCs w:val="28"/>
        </w:rPr>
        <w:t>获得批准立项，获得立项后随即开始了标准的起草工作。</w:t>
      </w:r>
    </w:p>
    <w:p w14:paraId="14B711BC" w14:textId="77777777" w:rsidR="00FB36BF" w:rsidRDefault="00C21F4E">
      <w:pPr>
        <w:spacing w:line="360" w:lineRule="auto"/>
        <w:ind w:firstLineChars="200" w:firstLine="560"/>
        <w:rPr>
          <w:rFonts w:eastAsia="仿宋_GB2312"/>
          <w:sz w:val="28"/>
          <w:szCs w:val="28"/>
        </w:rPr>
      </w:pPr>
      <w:r>
        <w:rPr>
          <w:rFonts w:eastAsia="仿宋_GB2312" w:hint="eastAsia"/>
          <w:sz w:val="28"/>
          <w:szCs w:val="28"/>
        </w:rPr>
        <w:t>（</w:t>
      </w:r>
      <w:r>
        <w:rPr>
          <w:rFonts w:eastAsia="仿宋_GB2312" w:hint="eastAsia"/>
          <w:sz w:val="28"/>
          <w:szCs w:val="28"/>
        </w:rPr>
        <w:t>1</w:t>
      </w:r>
      <w:r>
        <w:rPr>
          <w:rFonts w:eastAsia="仿宋_GB2312" w:hint="eastAsia"/>
          <w:sz w:val="28"/>
          <w:szCs w:val="28"/>
        </w:rPr>
        <w:t>）</w:t>
      </w:r>
      <w:r>
        <w:rPr>
          <w:rFonts w:eastAsia="仿宋_GB2312" w:hint="eastAsia"/>
          <w:sz w:val="28"/>
          <w:szCs w:val="28"/>
        </w:rPr>
        <w:t>2023</w:t>
      </w:r>
      <w:r>
        <w:rPr>
          <w:rFonts w:eastAsia="仿宋_GB2312" w:hint="eastAsia"/>
          <w:sz w:val="28"/>
          <w:szCs w:val="28"/>
        </w:rPr>
        <w:t>年</w:t>
      </w:r>
      <w:r>
        <w:rPr>
          <w:rFonts w:eastAsia="仿宋_GB2312" w:hint="eastAsia"/>
          <w:sz w:val="28"/>
          <w:szCs w:val="28"/>
        </w:rPr>
        <w:t>12</w:t>
      </w:r>
      <w:r>
        <w:rPr>
          <w:rFonts w:eastAsia="仿宋_GB2312" w:hint="eastAsia"/>
          <w:sz w:val="28"/>
          <w:szCs w:val="28"/>
        </w:rPr>
        <w:t>月，成立项目编写组，制订编制计划。</w:t>
      </w:r>
    </w:p>
    <w:p w14:paraId="62D8FBE4" w14:textId="77777777" w:rsidR="00FB36BF" w:rsidRDefault="00C21F4E">
      <w:pPr>
        <w:spacing w:line="360" w:lineRule="auto"/>
        <w:ind w:firstLineChars="200" w:firstLine="560"/>
        <w:rPr>
          <w:rFonts w:eastAsia="仿宋_GB2312"/>
          <w:sz w:val="28"/>
          <w:szCs w:val="28"/>
        </w:rPr>
      </w:pPr>
      <w:r>
        <w:rPr>
          <w:rFonts w:eastAsia="仿宋_GB2312" w:hint="eastAsia"/>
          <w:sz w:val="28"/>
          <w:szCs w:val="28"/>
        </w:rPr>
        <w:t>（</w:t>
      </w:r>
      <w:r>
        <w:rPr>
          <w:rFonts w:eastAsia="仿宋_GB2312" w:hint="eastAsia"/>
          <w:sz w:val="28"/>
          <w:szCs w:val="28"/>
        </w:rPr>
        <w:t>2</w:t>
      </w:r>
      <w:r>
        <w:rPr>
          <w:rFonts w:eastAsia="仿宋_GB2312" w:hint="eastAsia"/>
          <w:sz w:val="28"/>
          <w:szCs w:val="28"/>
        </w:rPr>
        <w:t>）</w:t>
      </w:r>
      <w:r>
        <w:rPr>
          <w:rFonts w:eastAsia="仿宋_GB2312" w:hint="eastAsia"/>
          <w:sz w:val="28"/>
          <w:szCs w:val="28"/>
        </w:rPr>
        <w:t>2024</w:t>
      </w:r>
      <w:r>
        <w:rPr>
          <w:rFonts w:eastAsia="仿宋_GB2312" w:hint="eastAsia"/>
          <w:sz w:val="28"/>
          <w:szCs w:val="28"/>
        </w:rPr>
        <w:t>年</w:t>
      </w:r>
      <w:r>
        <w:rPr>
          <w:rFonts w:eastAsia="仿宋_GB2312" w:hint="eastAsia"/>
          <w:sz w:val="28"/>
          <w:szCs w:val="28"/>
        </w:rPr>
        <w:t>1</w:t>
      </w:r>
      <w:r>
        <w:rPr>
          <w:rFonts w:eastAsia="仿宋_GB2312" w:hint="eastAsia"/>
          <w:sz w:val="28"/>
          <w:szCs w:val="28"/>
        </w:rPr>
        <w:t>月</w:t>
      </w:r>
      <w:r>
        <w:rPr>
          <w:rFonts w:eastAsia="仿宋_GB2312" w:hint="eastAsia"/>
          <w:sz w:val="28"/>
          <w:szCs w:val="28"/>
        </w:rPr>
        <w:t>-3</w:t>
      </w:r>
      <w:r>
        <w:rPr>
          <w:rFonts w:eastAsia="仿宋_GB2312" w:hint="eastAsia"/>
          <w:sz w:val="28"/>
          <w:szCs w:val="28"/>
        </w:rPr>
        <w:t>月，梳理前期工作基础，整理相关文献资料。陕西省生物农业研究所</w:t>
      </w:r>
      <w:r>
        <w:rPr>
          <w:rFonts w:eastAsia="仿宋_GB2312" w:hint="eastAsia"/>
          <w:sz w:val="28"/>
          <w:szCs w:val="28"/>
        </w:rPr>
        <w:t>2023</w:t>
      </w:r>
      <w:r>
        <w:rPr>
          <w:rFonts w:eastAsia="仿宋_GB2312" w:hint="eastAsia"/>
          <w:sz w:val="28"/>
          <w:szCs w:val="28"/>
        </w:rPr>
        <w:t>年来，承担了省科技厅、省科学院等单位有关红茶网</w:t>
      </w:r>
      <w:proofErr w:type="gramStart"/>
      <w:r>
        <w:rPr>
          <w:rFonts w:eastAsia="仿宋_GB2312" w:hint="eastAsia"/>
          <w:sz w:val="28"/>
          <w:szCs w:val="28"/>
        </w:rPr>
        <w:t>蝽</w:t>
      </w:r>
      <w:proofErr w:type="gramEnd"/>
      <w:r>
        <w:rPr>
          <w:rFonts w:eastAsia="仿宋_GB2312" w:hint="eastAsia"/>
          <w:sz w:val="28"/>
          <w:szCs w:val="28"/>
        </w:rPr>
        <w:t>绿色防控关键技术及装备与集成示范等项目，也开展</w:t>
      </w:r>
      <w:r>
        <w:rPr>
          <w:rFonts w:eastAsia="仿宋_GB2312" w:hint="eastAsia"/>
          <w:sz w:val="28"/>
          <w:szCs w:val="28"/>
        </w:rPr>
        <w:lastRenderedPageBreak/>
        <w:t>了茶网</w:t>
      </w:r>
      <w:proofErr w:type="gramStart"/>
      <w:r>
        <w:rPr>
          <w:rFonts w:eastAsia="仿宋_GB2312" w:hint="eastAsia"/>
          <w:sz w:val="28"/>
          <w:szCs w:val="28"/>
        </w:rPr>
        <w:t>蝽</w:t>
      </w:r>
      <w:proofErr w:type="gramEnd"/>
      <w:r>
        <w:rPr>
          <w:rFonts w:eastAsia="仿宋_GB2312" w:hint="eastAsia"/>
          <w:sz w:val="28"/>
          <w:szCs w:val="28"/>
        </w:rPr>
        <w:t>测报调查与防治技术研究工作。在此阶段，收集国内外最新研究成果与先进技术，按照标准制定的规范和要求，力求规范制定的先进性、可行性与生产实际相符。</w:t>
      </w:r>
    </w:p>
    <w:p w14:paraId="27263AF3" w14:textId="77777777" w:rsidR="00FB36BF" w:rsidRDefault="00C21F4E">
      <w:pPr>
        <w:spacing w:line="360" w:lineRule="auto"/>
        <w:ind w:firstLineChars="200" w:firstLine="560"/>
        <w:rPr>
          <w:rFonts w:eastAsia="仿宋_GB2312"/>
          <w:sz w:val="28"/>
          <w:szCs w:val="28"/>
        </w:rPr>
      </w:pPr>
      <w:r>
        <w:rPr>
          <w:rFonts w:eastAsia="仿宋_GB2312" w:hint="eastAsia"/>
          <w:sz w:val="28"/>
          <w:szCs w:val="28"/>
        </w:rPr>
        <w:t>（</w:t>
      </w:r>
      <w:r>
        <w:rPr>
          <w:rFonts w:eastAsia="仿宋_GB2312" w:hint="eastAsia"/>
          <w:sz w:val="28"/>
          <w:szCs w:val="28"/>
        </w:rPr>
        <w:t>3</w:t>
      </w:r>
      <w:r>
        <w:rPr>
          <w:rFonts w:eastAsia="仿宋_GB2312" w:hint="eastAsia"/>
          <w:sz w:val="28"/>
          <w:szCs w:val="28"/>
        </w:rPr>
        <w:t>）</w:t>
      </w:r>
      <w:r>
        <w:rPr>
          <w:rFonts w:eastAsia="仿宋_GB2312" w:hint="eastAsia"/>
          <w:sz w:val="28"/>
          <w:szCs w:val="28"/>
        </w:rPr>
        <w:t>2024</w:t>
      </w:r>
      <w:r>
        <w:rPr>
          <w:rFonts w:eastAsia="仿宋_GB2312" w:hint="eastAsia"/>
          <w:sz w:val="28"/>
          <w:szCs w:val="28"/>
        </w:rPr>
        <w:t>年</w:t>
      </w:r>
      <w:r>
        <w:rPr>
          <w:rFonts w:eastAsia="仿宋_GB2312" w:hint="eastAsia"/>
          <w:sz w:val="28"/>
          <w:szCs w:val="28"/>
        </w:rPr>
        <w:t>4</w:t>
      </w:r>
      <w:r>
        <w:rPr>
          <w:rFonts w:eastAsia="仿宋_GB2312" w:hint="eastAsia"/>
          <w:sz w:val="28"/>
          <w:szCs w:val="28"/>
        </w:rPr>
        <w:t>月</w:t>
      </w:r>
      <w:r>
        <w:rPr>
          <w:rFonts w:eastAsia="仿宋_GB2312" w:hint="eastAsia"/>
          <w:sz w:val="28"/>
          <w:szCs w:val="28"/>
        </w:rPr>
        <w:t>-10</w:t>
      </w:r>
      <w:r>
        <w:rPr>
          <w:rFonts w:eastAsia="仿宋_GB2312" w:hint="eastAsia"/>
          <w:sz w:val="28"/>
          <w:szCs w:val="28"/>
        </w:rPr>
        <w:t>月，组成课题攻关组多次前往安康市紫阳县、汉中市镇巴县及西乡县对茶网</w:t>
      </w:r>
      <w:proofErr w:type="gramStart"/>
      <w:r>
        <w:rPr>
          <w:rFonts w:eastAsia="仿宋_GB2312" w:hint="eastAsia"/>
          <w:sz w:val="28"/>
          <w:szCs w:val="28"/>
        </w:rPr>
        <w:t>蝽</w:t>
      </w:r>
      <w:proofErr w:type="gramEnd"/>
      <w:r>
        <w:rPr>
          <w:rFonts w:eastAsia="仿宋_GB2312" w:hint="eastAsia"/>
          <w:sz w:val="28"/>
          <w:szCs w:val="28"/>
        </w:rPr>
        <w:t>为害较重的茶叶种植主产区开展田间调查及技术指导，建设茶网</w:t>
      </w:r>
      <w:proofErr w:type="gramStart"/>
      <w:r>
        <w:rPr>
          <w:rFonts w:eastAsia="仿宋_GB2312" w:hint="eastAsia"/>
          <w:sz w:val="28"/>
          <w:szCs w:val="28"/>
        </w:rPr>
        <w:t>蝽</w:t>
      </w:r>
      <w:proofErr w:type="gramEnd"/>
      <w:r>
        <w:rPr>
          <w:rFonts w:eastAsia="仿宋_GB2312" w:hint="eastAsia"/>
          <w:sz w:val="28"/>
          <w:szCs w:val="28"/>
        </w:rPr>
        <w:t>预测预报示范点</w:t>
      </w:r>
      <w:r>
        <w:rPr>
          <w:rFonts w:eastAsia="仿宋_GB2312" w:hint="eastAsia"/>
          <w:sz w:val="28"/>
          <w:szCs w:val="28"/>
        </w:rPr>
        <w:t>3</w:t>
      </w:r>
      <w:r>
        <w:rPr>
          <w:rFonts w:eastAsia="仿宋_GB2312" w:hint="eastAsia"/>
          <w:sz w:val="28"/>
          <w:szCs w:val="28"/>
        </w:rPr>
        <w:t>个，建立监测网络，在示范点设置监测设备及气象站，开展</w:t>
      </w:r>
      <w:proofErr w:type="gramStart"/>
      <w:r>
        <w:rPr>
          <w:rFonts w:eastAsia="仿宋_GB2312" w:hint="eastAsia"/>
          <w:sz w:val="28"/>
          <w:szCs w:val="28"/>
        </w:rPr>
        <w:t>卵</w:t>
      </w:r>
      <w:proofErr w:type="gramEnd"/>
      <w:r>
        <w:rPr>
          <w:rFonts w:eastAsia="仿宋_GB2312" w:hint="eastAsia"/>
          <w:sz w:val="28"/>
          <w:szCs w:val="28"/>
        </w:rPr>
        <w:t>孵化率调查、虫口密度调查及茶树叶片被害调查，监测茶网</w:t>
      </w:r>
      <w:proofErr w:type="gramStart"/>
      <w:r>
        <w:rPr>
          <w:rFonts w:eastAsia="仿宋_GB2312" w:hint="eastAsia"/>
          <w:sz w:val="28"/>
          <w:szCs w:val="28"/>
        </w:rPr>
        <w:t>蝽</w:t>
      </w:r>
      <w:proofErr w:type="gramEnd"/>
      <w:r>
        <w:rPr>
          <w:rFonts w:eastAsia="仿宋_GB2312" w:hint="eastAsia"/>
          <w:sz w:val="28"/>
          <w:szCs w:val="28"/>
        </w:rPr>
        <w:t>的数量和分布情况，收集茶网</w:t>
      </w:r>
      <w:proofErr w:type="gramStart"/>
      <w:r>
        <w:rPr>
          <w:rFonts w:eastAsia="仿宋_GB2312" w:hint="eastAsia"/>
          <w:sz w:val="28"/>
          <w:szCs w:val="28"/>
        </w:rPr>
        <w:t>蝽</w:t>
      </w:r>
      <w:proofErr w:type="gramEnd"/>
      <w:r>
        <w:rPr>
          <w:rFonts w:eastAsia="仿宋_GB2312" w:hint="eastAsia"/>
          <w:sz w:val="28"/>
          <w:szCs w:val="28"/>
        </w:rPr>
        <w:t>数量、气象数据、田间环境等信息，建立了发生期预测和有效积温预测模型，并对前期的研究结果进行归纳整理。</w:t>
      </w:r>
    </w:p>
    <w:p w14:paraId="7D359E6B" w14:textId="77777777" w:rsidR="00FB36BF" w:rsidRDefault="00C21F4E">
      <w:pPr>
        <w:spacing w:line="360" w:lineRule="auto"/>
        <w:ind w:firstLineChars="200" w:firstLine="560"/>
        <w:rPr>
          <w:rFonts w:eastAsia="仿宋_GB2312"/>
          <w:sz w:val="28"/>
          <w:szCs w:val="28"/>
        </w:rPr>
      </w:pPr>
      <w:r>
        <w:rPr>
          <w:rFonts w:eastAsia="仿宋_GB2312" w:hint="eastAsia"/>
          <w:sz w:val="28"/>
          <w:szCs w:val="28"/>
        </w:rPr>
        <w:t>（</w:t>
      </w:r>
      <w:r>
        <w:rPr>
          <w:rFonts w:eastAsia="仿宋_GB2312" w:hint="eastAsia"/>
          <w:sz w:val="28"/>
          <w:szCs w:val="28"/>
        </w:rPr>
        <w:t>4</w:t>
      </w:r>
      <w:r>
        <w:rPr>
          <w:rFonts w:eastAsia="仿宋_GB2312" w:hint="eastAsia"/>
          <w:sz w:val="28"/>
          <w:szCs w:val="28"/>
        </w:rPr>
        <w:t>）</w:t>
      </w:r>
      <w:r>
        <w:rPr>
          <w:rFonts w:eastAsia="仿宋_GB2312" w:hint="eastAsia"/>
          <w:sz w:val="28"/>
          <w:szCs w:val="28"/>
        </w:rPr>
        <w:t>2024</w:t>
      </w:r>
      <w:r>
        <w:rPr>
          <w:rFonts w:eastAsia="仿宋_GB2312" w:hint="eastAsia"/>
          <w:sz w:val="28"/>
          <w:szCs w:val="28"/>
        </w:rPr>
        <w:t>年</w:t>
      </w:r>
      <w:r>
        <w:rPr>
          <w:rFonts w:eastAsia="仿宋_GB2312" w:hint="eastAsia"/>
          <w:sz w:val="28"/>
          <w:szCs w:val="28"/>
        </w:rPr>
        <w:t>10</w:t>
      </w:r>
      <w:r>
        <w:rPr>
          <w:rFonts w:eastAsia="仿宋_GB2312" w:hint="eastAsia"/>
          <w:sz w:val="28"/>
          <w:szCs w:val="28"/>
        </w:rPr>
        <w:t>月</w:t>
      </w:r>
      <w:r>
        <w:rPr>
          <w:rFonts w:eastAsia="仿宋_GB2312" w:hint="eastAsia"/>
          <w:sz w:val="28"/>
          <w:szCs w:val="28"/>
        </w:rPr>
        <w:t>-12</w:t>
      </w:r>
      <w:r>
        <w:rPr>
          <w:rFonts w:eastAsia="仿宋_GB2312" w:hint="eastAsia"/>
          <w:sz w:val="28"/>
          <w:szCs w:val="28"/>
        </w:rPr>
        <w:t>月，在总结相关试验研究基础上，开始标准的起草工作。根据标准制定要求和书写规范，编写了提纲及主要内容，按照</w:t>
      </w:r>
      <w:r>
        <w:rPr>
          <w:rFonts w:eastAsia="仿宋_GB2312" w:hint="eastAsia"/>
          <w:sz w:val="28"/>
          <w:szCs w:val="28"/>
        </w:rPr>
        <w:t>GB/T 1.1 2020</w:t>
      </w:r>
      <w:r>
        <w:rPr>
          <w:rFonts w:eastAsia="仿宋_GB2312" w:hint="eastAsia"/>
          <w:sz w:val="28"/>
          <w:szCs w:val="28"/>
        </w:rPr>
        <w:t>中的规则起草，完成了标准征求意见稿。</w:t>
      </w:r>
    </w:p>
    <w:p w14:paraId="13F0357D" w14:textId="77777777" w:rsidR="00FB36BF" w:rsidRDefault="00C21F4E">
      <w:pPr>
        <w:rPr>
          <w:rFonts w:ascii="黑体" w:eastAsia="黑体" w:hAnsi="黑体" w:hint="eastAsia"/>
          <w:sz w:val="32"/>
        </w:rPr>
      </w:pPr>
      <w:r>
        <w:rPr>
          <w:rFonts w:ascii="黑体" w:eastAsia="黑体" w:hAnsi="黑体" w:hint="eastAsia"/>
          <w:sz w:val="32"/>
        </w:rPr>
        <w:t>1.4</w:t>
      </w:r>
      <w:r>
        <w:rPr>
          <w:rFonts w:ascii="黑体" w:eastAsia="黑体" w:hAnsi="黑体" w:hint="eastAsia"/>
          <w:sz w:val="32"/>
        </w:rPr>
        <w:t>起草组成员及其所做的主要工作</w:t>
      </w:r>
    </w:p>
    <w:p w14:paraId="016449DF" w14:textId="77777777" w:rsidR="00FB36BF" w:rsidRDefault="00C21F4E">
      <w:pPr>
        <w:ind w:firstLineChars="200" w:firstLine="560"/>
        <w:rPr>
          <w:rFonts w:eastAsia="仿宋_GB2312"/>
          <w:sz w:val="28"/>
          <w:szCs w:val="28"/>
        </w:rPr>
      </w:pPr>
      <w:r>
        <w:rPr>
          <w:rFonts w:eastAsia="仿宋_GB2312"/>
          <w:sz w:val="28"/>
          <w:szCs w:val="28"/>
        </w:rPr>
        <w:t>项目</w:t>
      </w:r>
      <w:r>
        <w:rPr>
          <w:rFonts w:eastAsia="仿宋_GB2312" w:hint="eastAsia"/>
          <w:sz w:val="28"/>
          <w:szCs w:val="28"/>
        </w:rPr>
        <w:t>主导</w:t>
      </w:r>
      <w:r>
        <w:rPr>
          <w:rFonts w:eastAsia="仿宋_GB2312"/>
          <w:sz w:val="28"/>
          <w:szCs w:val="28"/>
        </w:rPr>
        <w:t>单位</w:t>
      </w:r>
      <w:r>
        <w:rPr>
          <w:rFonts w:eastAsia="仿宋_GB2312" w:hint="eastAsia"/>
          <w:sz w:val="28"/>
          <w:szCs w:val="28"/>
        </w:rPr>
        <w:t>陕西省生物农业研究所作为技术研发单位，依靠安康市农业技术推广中心，结合陕西省植物保护工作总站、陕西省园艺技术工作站、汉中市农业技术推广与培训中心，共同</w:t>
      </w:r>
      <w:r>
        <w:rPr>
          <w:rFonts w:eastAsia="仿宋_GB2312"/>
          <w:sz w:val="28"/>
          <w:szCs w:val="28"/>
        </w:rPr>
        <w:t>成立标准制定小组，明确任务分工，制定编写要求，统一思想，规划工作思路，为标准制定建立了组织保障。</w:t>
      </w:r>
      <w:r>
        <w:rPr>
          <w:rFonts w:eastAsia="仿宋_GB2312" w:hint="eastAsia"/>
          <w:sz w:val="28"/>
          <w:szCs w:val="28"/>
        </w:rPr>
        <w:t>标准制定成员具体见表</w:t>
      </w:r>
      <w:r>
        <w:rPr>
          <w:rFonts w:eastAsia="仿宋_GB2312" w:hint="eastAsia"/>
          <w:sz w:val="28"/>
          <w:szCs w:val="28"/>
        </w:rPr>
        <w:t>2</w:t>
      </w:r>
      <w:r>
        <w:rPr>
          <w:rFonts w:eastAsia="仿宋_GB2312" w:hint="eastAsia"/>
          <w:sz w:val="28"/>
          <w:szCs w:val="28"/>
        </w:rPr>
        <w:t>。</w:t>
      </w:r>
    </w:p>
    <w:p w14:paraId="593C0CEE" w14:textId="77777777" w:rsidR="00FB36BF" w:rsidRDefault="00C21F4E">
      <w:pPr>
        <w:spacing w:line="600" w:lineRule="exact"/>
        <w:jc w:val="center"/>
        <w:rPr>
          <w:rFonts w:ascii="黑体" w:eastAsia="黑体" w:hAnsi="黑体" w:hint="eastAsia"/>
          <w:color w:val="FF0000"/>
          <w:szCs w:val="21"/>
        </w:rPr>
      </w:pPr>
      <w:r>
        <w:rPr>
          <w:rFonts w:ascii="黑体" w:eastAsia="黑体" w:hAnsi="黑体"/>
          <w:color w:val="000000" w:themeColor="text1"/>
          <w:szCs w:val="21"/>
        </w:rPr>
        <w:t>表</w:t>
      </w:r>
      <w:r>
        <w:rPr>
          <w:rFonts w:ascii="黑体" w:eastAsia="黑体" w:hAnsi="黑体" w:hint="eastAsia"/>
          <w:color w:val="000000" w:themeColor="text1"/>
          <w:szCs w:val="21"/>
        </w:rPr>
        <w:t xml:space="preserve">2   </w:t>
      </w:r>
      <w:r>
        <w:rPr>
          <w:rFonts w:ascii="黑体" w:eastAsia="黑体" w:hAnsi="黑体" w:hint="eastAsia"/>
          <w:color w:val="000000" w:themeColor="text1"/>
          <w:szCs w:val="21"/>
        </w:rPr>
        <w:t>地方标准编写</w:t>
      </w:r>
      <w:r>
        <w:rPr>
          <w:rFonts w:ascii="黑体" w:eastAsia="黑体" w:hAnsi="黑体"/>
          <w:color w:val="000000" w:themeColor="text1"/>
          <w:szCs w:val="21"/>
        </w:rPr>
        <w:t>小组成员</w:t>
      </w:r>
    </w:p>
    <w:tbl>
      <w:tblPr>
        <w:tblW w:w="8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1216"/>
        <w:gridCol w:w="1478"/>
        <w:gridCol w:w="3261"/>
        <w:gridCol w:w="1832"/>
      </w:tblGrid>
      <w:tr w:rsidR="00FB36BF" w14:paraId="03479E4F" w14:textId="77777777">
        <w:trPr>
          <w:trHeight w:val="623"/>
          <w:jc w:val="center"/>
        </w:trPr>
        <w:tc>
          <w:tcPr>
            <w:tcW w:w="898" w:type="dxa"/>
            <w:shd w:val="clear" w:color="auto" w:fill="auto"/>
            <w:vAlign w:val="center"/>
          </w:tcPr>
          <w:p w14:paraId="3B6BEC63"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sz w:val="21"/>
                <w:szCs w:val="21"/>
              </w:rPr>
              <w:t>序号</w:t>
            </w:r>
          </w:p>
        </w:tc>
        <w:tc>
          <w:tcPr>
            <w:tcW w:w="1216" w:type="dxa"/>
            <w:shd w:val="clear" w:color="auto" w:fill="auto"/>
            <w:vAlign w:val="center"/>
          </w:tcPr>
          <w:p w14:paraId="4AFD7F29"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sz w:val="21"/>
                <w:szCs w:val="21"/>
              </w:rPr>
              <w:t>姓</w:t>
            </w:r>
            <w:r>
              <w:rPr>
                <w:rFonts w:ascii="Times New Roman" w:hint="eastAsia"/>
                <w:sz w:val="21"/>
                <w:szCs w:val="21"/>
              </w:rPr>
              <w:t xml:space="preserve">  </w:t>
            </w:r>
            <w:r>
              <w:rPr>
                <w:rFonts w:ascii="Times New Roman"/>
                <w:sz w:val="21"/>
                <w:szCs w:val="21"/>
              </w:rPr>
              <w:t>名</w:t>
            </w:r>
          </w:p>
        </w:tc>
        <w:tc>
          <w:tcPr>
            <w:tcW w:w="1478" w:type="dxa"/>
            <w:shd w:val="clear" w:color="auto" w:fill="auto"/>
            <w:vAlign w:val="center"/>
          </w:tcPr>
          <w:p w14:paraId="425E8080"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sz w:val="21"/>
                <w:szCs w:val="21"/>
              </w:rPr>
              <w:t>职</w:t>
            </w:r>
            <w:r>
              <w:rPr>
                <w:rFonts w:ascii="Times New Roman" w:hint="eastAsia"/>
                <w:sz w:val="21"/>
                <w:szCs w:val="21"/>
              </w:rPr>
              <w:t xml:space="preserve">  </w:t>
            </w:r>
            <w:r>
              <w:rPr>
                <w:rFonts w:ascii="Times New Roman"/>
                <w:sz w:val="21"/>
                <w:szCs w:val="21"/>
              </w:rPr>
              <w:t>称</w:t>
            </w:r>
          </w:p>
        </w:tc>
        <w:tc>
          <w:tcPr>
            <w:tcW w:w="3261" w:type="dxa"/>
            <w:shd w:val="clear" w:color="auto" w:fill="auto"/>
            <w:vAlign w:val="center"/>
          </w:tcPr>
          <w:p w14:paraId="60EA0214"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sz w:val="21"/>
                <w:szCs w:val="21"/>
              </w:rPr>
              <w:t>工作单位</w:t>
            </w:r>
          </w:p>
        </w:tc>
        <w:tc>
          <w:tcPr>
            <w:tcW w:w="1832" w:type="dxa"/>
            <w:shd w:val="clear" w:color="auto" w:fill="auto"/>
            <w:vAlign w:val="center"/>
          </w:tcPr>
          <w:p w14:paraId="19C0F51A"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sz w:val="21"/>
                <w:szCs w:val="21"/>
              </w:rPr>
              <w:t>备注</w:t>
            </w:r>
          </w:p>
        </w:tc>
      </w:tr>
      <w:tr w:rsidR="00FB36BF" w14:paraId="3C765DA1" w14:textId="77777777">
        <w:trPr>
          <w:trHeight w:val="623"/>
          <w:jc w:val="center"/>
        </w:trPr>
        <w:tc>
          <w:tcPr>
            <w:tcW w:w="898" w:type="dxa"/>
            <w:shd w:val="clear" w:color="auto" w:fill="auto"/>
            <w:vAlign w:val="center"/>
          </w:tcPr>
          <w:p w14:paraId="21A91E7D"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w:t>
            </w:r>
          </w:p>
        </w:tc>
        <w:tc>
          <w:tcPr>
            <w:tcW w:w="1216" w:type="dxa"/>
            <w:shd w:val="clear" w:color="auto" w:fill="auto"/>
            <w:vAlign w:val="center"/>
          </w:tcPr>
          <w:p w14:paraId="57BC3D69"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proofErr w:type="gramStart"/>
            <w:r>
              <w:rPr>
                <w:rFonts w:cs="宋体"/>
                <w:spacing w:val="3"/>
                <w:sz w:val="21"/>
                <w:szCs w:val="21"/>
              </w:rPr>
              <w:t>李增义</w:t>
            </w:r>
            <w:proofErr w:type="gramEnd"/>
          </w:p>
        </w:tc>
        <w:tc>
          <w:tcPr>
            <w:tcW w:w="1478" w:type="dxa"/>
            <w:shd w:val="clear" w:color="auto" w:fill="auto"/>
            <w:vAlign w:val="center"/>
          </w:tcPr>
          <w:p w14:paraId="788188A5"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正高级农艺师</w:t>
            </w:r>
          </w:p>
        </w:tc>
        <w:tc>
          <w:tcPr>
            <w:tcW w:w="3261" w:type="dxa"/>
            <w:shd w:val="clear" w:color="auto" w:fill="auto"/>
            <w:vAlign w:val="center"/>
          </w:tcPr>
          <w:p w14:paraId="31ED4927"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安康市农业技术推广中心</w:t>
            </w:r>
          </w:p>
        </w:tc>
        <w:tc>
          <w:tcPr>
            <w:tcW w:w="1832" w:type="dxa"/>
            <w:shd w:val="clear" w:color="auto" w:fill="auto"/>
            <w:vAlign w:val="center"/>
          </w:tcPr>
          <w:p w14:paraId="3BB2C8E4"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标准编写人</w:t>
            </w:r>
          </w:p>
        </w:tc>
      </w:tr>
      <w:tr w:rsidR="00FB36BF" w14:paraId="2760FB1A" w14:textId="77777777">
        <w:trPr>
          <w:trHeight w:val="623"/>
          <w:jc w:val="center"/>
        </w:trPr>
        <w:tc>
          <w:tcPr>
            <w:tcW w:w="898" w:type="dxa"/>
            <w:shd w:val="clear" w:color="auto" w:fill="auto"/>
            <w:vAlign w:val="center"/>
          </w:tcPr>
          <w:p w14:paraId="2964B706"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lastRenderedPageBreak/>
              <w:t>2</w:t>
            </w:r>
          </w:p>
        </w:tc>
        <w:tc>
          <w:tcPr>
            <w:tcW w:w="1216" w:type="dxa"/>
            <w:shd w:val="clear" w:color="auto" w:fill="auto"/>
            <w:vAlign w:val="center"/>
          </w:tcPr>
          <w:p w14:paraId="65C6E595"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张</w:t>
            </w:r>
            <w:r>
              <w:rPr>
                <w:rFonts w:ascii="Times New Roman" w:hAnsi="Times New Roman" w:hint="eastAsia"/>
                <w:sz w:val="21"/>
                <w:szCs w:val="21"/>
              </w:rPr>
              <w:t xml:space="preserve">  </w:t>
            </w:r>
            <w:r>
              <w:rPr>
                <w:rFonts w:ascii="Times New Roman" w:hAnsi="Times New Roman" w:hint="eastAsia"/>
                <w:sz w:val="21"/>
                <w:szCs w:val="21"/>
              </w:rPr>
              <w:t>锋</w:t>
            </w:r>
          </w:p>
        </w:tc>
        <w:tc>
          <w:tcPr>
            <w:tcW w:w="1478" w:type="dxa"/>
            <w:shd w:val="clear" w:color="auto" w:fill="auto"/>
            <w:vAlign w:val="center"/>
          </w:tcPr>
          <w:p w14:paraId="79632D54"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研究员</w:t>
            </w:r>
          </w:p>
        </w:tc>
        <w:tc>
          <w:tcPr>
            <w:tcW w:w="3261" w:type="dxa"/>
            <w:shd w:val="clear" w:color="auto" w:fill="auto"/>
            <w:vAlign w:val="center"/>
          </w:tcPr>
          <w:p w14:paraId="3E117BBC"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陕西省生物农业研究所</w:t>
            </w:r>
          </w:p>
        </w:tc>
        <w:tc>
          <w:tcPr>
            <w:tcW w:w="1832" w:type="dxa"/>
            <w:shd w:val="clear" w:color="auto" w:fill="auto"/>
            <w:vAlign w:val="center"/>
          </w:tcPr>
          <w:p w14:paraId="2796B941"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标准编写人</w:t>
            </w:r>
          </w:p>
        </w:tc>
      </w:tr>
      <w:tr w:rsidR="00FB36BF" w14:paraId="4E91B98F" w14:textId="77777777">
        <w:trPr>
          <w:trHeight w:val="623"/>
          <w:jc w:val="center"/>
        </w:trPr>
        <w:tc>
          <w:tcPr>
            <w:tcW w:w="898" w:type="dxa"/>
            <w:shd w:val="clear" w:color="auto" w:fill="auto"/>
            <w:vAlign w:val="center"/>
          </w:tcPr>
          <w:p w14:paraId="5B3F30D9"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3</w:t>
            </w:r>
          </w:p>
        </w:tc>
        <w:tc>
          <w:tcPr>
            <w:tcW w:w="1216" w:type="dxa"/>
            <w:shd w:val="clear" w:color="auto" w:fill="auto"/>
            <w:vAlign w:val="center"/>
          </w:tcPr>
          <w:p w14:paraId="61BAAB9C"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王亚红</w:t>
            </w:r>
          </w:p>
        </w:tc>
        <w:tc>
          <w:tcPr>
            <w:tcW w:w="1478" w:type="dxa"/>
            <w:shd w:val="clear" w:color="auto" w:fill="auto"/>
            <w:vAlign w:val="center"/>
          </w:tcPr>
          <w:p w14:paraId="5B1EA4B8"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正高级农艺师</w:t>
            </w:r>
          </w:p>
        </w:tc>
        <w:tc>
          <w:tcPr>
            <w:tcW w:w="3261" w:type="dxa"/>
            <w:shd w:val="clear" w:color="auto" w:fill="auto"/>
            <w:vAlign w:val="center"/>
          </w:tcPr>
          <w:p w14:paraId="12437D12"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cs="宋体" w:hint="eastAsia"/>
                <w:spacing w:val="2"/>
                <w:sz w:val="21"/>
                <w:szCs w:val="21"/>
              </w:rPr>
              <w:t>陕西省植物保护工作总站</w:t>
            </w:r>
          </w:p>
        </w:tc>
        <w:tc>
          <w:tcPr>
            <w:tcW w:w="1832" w:type="dxa"/>
            <w:shd w:val="clear" w:color="auto" w:fill="auto"/>
            <w:vAlign w:val="center"/>
          </w:tcPr>
          <w:p w14:paraId="7E156A2C"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标准编写人</w:t>
            </w:r>
          </w:p>
        </w:tc>
      </w:tr>
      <w:tr w:rsidR="00FB36BF" w14:paraId="4FD5D51D" w14:textId="77777777">
        <w:trPr>
          <w:trHeight w:val="623"/>
          <w:jc w:val="center"/>
        </w:trPr>
        <w:tc>
          <w:tcPr>
            <w:tcW w:w="898" w:type="dxa"/>
            <w:shd w:val="clear" w:color="auto" w:fill="auto"/>
            <w:vAlign w:val="center"/>
          </w:tcPr>
          <w:p w14:paraId="22F76CFB"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4</w:t>
            </w:r>
          </w:p>
        </w:tc>
        <w:tc>
          <w:tcPr>
            <w:tcW w:w="1216" w:type="dxa"/>
            <w:shd w:val="clear" w:color="auto" w:fill="auto"/>
            <w:vAlign w:val="center"/>
          </w:tcPr>
          <w:p w14:paraId="2FF8ACB7"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sz w:val="21"/>
                <w:szCs w:val="21"/>
              </w:rPr>
              <w:t>田天</w:t>
            </w:r>
            <w:r>
              <w:rPr>
                <w:rFonts w:hint="eastAsia"/>
                <w:sz w:val="21"/>
                <w:szCs w:val="21"/>
              </w:rPr>
              <w:t>祺</w:t>
            </w:r>
          </w:p>
        </w:tc>
        <w:tc>
          <w:tcPr>
            <w:tcW w:w="1478" w:type="dxa"/>
            <w:shd w:val="clear" w:color="auto" w:fill="auto"/>
            <w:vAlign w:val="center"/>
          </w:tcPr>
          <w:p w14:paraId="45CC7B06"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助理研究员</w:t>
            </w:r>
          </w:p>
        </w:tc>
        <w:tc>
          <w:tcPr>
            <w:tcW w:w="3261" w:type="dxa"/>
            <w:shd w:val="clear" w:color="auto" w:fill="auto"/>
            <w:vAlign w:val="center"/>
          </w:tcPr>
          <w:p w14:paraId="36613B08"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Ansi="Times New Roman" w:hint="eastAsia"/>
                <w:sz w:val="21"/>
                <w:szCs w:val="21"/>
              </w:rPr>
              <w:t>陕西省生物农业研究所</w:t>
            </w:r>
          </w:p>
        </w:tc>
        <w:tc>
          <w:tcPr>
            <w:tcW w:w="1832" w:type="dxa"/>
            <w:shd w:val="clear" w:color="auto" w:fill="auto"/>
            <w:vAlign w:val="center"/>
          </w:tcPr>
          <w:p w14:paraId="3524CA70"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Ansi="Times New Roman" w:hint="eastAsia"/>
                <w:sz w:val="21"/>
                <w:szCs w:val="21"/>
              </w:rPr>
              <w:t>标准编写人</w:t>
            </w:r>
          </w:p>
        </w:tc>
      </w:tr>
      <w:tr w:rsidR="00FB36BF" w14:paraId="102E3074" w14:textId="77777777">
        <w:trPr>
          <w:trHeight w:val="623"/>
          <w:jc w:val="center"/>
        </w:trPr>
        <w:tc>
          <w:tcPr>
            <w:tcW w:w="898" w:type="dxa"/>
            <w:shd w:val="clear" w:color="auto" w:fill="auto"/>
            <w:vAlign w:val="center"/>
          </w:tcPr>
          <w:p w14:paraId="1129205C"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5</w:t>
            </w:r>
          </w:p>
        </w:tc>
        <w:tc>
          <w:tcPr>
            <w:tcW w:w="1216" w:type="dxa"/>
            <w:shd w:val="clear" w:color="auto" w:fill="auto"/>
            <w:vAlign w:val="center"/>
          </w:tcPr>
          <w:p w14:paraId="574C7D9E"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sz w:val="21"/>
                <w:szCs w:val="21"/>
              </w:rPr>
              <w:t>李英梅</w:t>
            </w:r>
          </w:p>
        </w:tc>
        <w:tc>
          <w:tcPr>
            <w:tcW w:w="1478" w:type="dxa"/>
            <w:shd w:val="clear" w:color="auto" w:fill="auto"/>
            <w:vAlign w:val="center"/>
          </w:tcPr>
          <w:p w14:paraId="68A6FF32"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研究员</w:t>
            </w:r>
          </w:p>
        </w:tc>
        <w:tc>
          <w:tcPr>
            <w:tcW w:w="3261" w:type="dxa"/>
            <w:shd w:val="clear" w:color="auto" w:fill="auto"/>
            <w:vAlign w:val="center"/>
          </w:tcPr>
          <w:p w14:paraId="3F7CDC64"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陕西省生物农业研究所</w:t>
            </w:r>
          </w:p>
        </w:tc>
        <w:tc>
          <w:tcPr>
            <w:tcW w:w="1832" w:type="dxa"/>
            <w:shd w:val="clear" w:color="auto" w:fill="auto"/>
            <w:vAlign w:val="center"/>
          </w:tcPr>
          <w:p w14:paraId="497D34CF"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标准编写人</w:t>
            </w:r>
          </w:p>
        </w:tc>
      </w:tr>
      <w:tr w:rsidR="00FB36BF" w14:paraId="59BE648A" w14:textId="77777777">
        <w:trPr>
          <w:trHeight w:val="623"/>
          <w:jc w:val="center"/>
        </w:trPr>
        <w:tc>
          <w:tcPr>
            <w:tcW w:w="898" w:type="dxa"/>
            <w:shd w:val="clear" w:color="auto" w:fill="auto"/>
            <w:vAlign w:val="center"/>
          </w:tcPr>
          <w:p w14:paraId="03526BFD"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6</w:t>
            </w:r>
          </w:p>
        </w:tc>
        <w:tc>
          <w:tcPr>
            <w:tcW w:w="1216" w:type="dxa"/>
            <w:shd w:val="clear" w:color="auto" w:fill="auto"/>
            <w:vAlign w:val="center"/>
          </w:tcPr>
          <w:p w14:paraId="01643490"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sz w:val="21"/>
                <w:szCs w:val="21"/>
              </w:rPr>
              <w:t>洪</w:t>
            </w:r>
            <w:r>
              <w:rPr>
                <w:rFonts w:hint="eastAsia"/>
                <w:sz w:val="21"/>
                <w:szCs w:val="21"/>
              </w:rPr>
              <w:t xml:space="preserve">  </w:t>
            </w:r>
            <w:r>
              <w:rPr>
                <w:sz w:val="21"/>
                <w:szCs w:val="21"/>
              </w:rPr>
              <w:t>波</w:t>
            </w:r>
          </w:p>
        </w:tc>
        <w:tc>
          <w:tcPr>
            <w:tcW w:w="1478" w:type="dxa"/>
            <w:shd w:val="clear" w:color="auto" w:fill="auto"/>
            <w:vAlign w:val="center"/>
          </w:tcPr>
          <w:p w14:paraId="44B42FBA"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研究员</w:t>
            </w:r>
          </w:p>
        </w:tc>
        <w:tc>
          <w:tcPr>
            <w:tcW w:w="3261" w:type="dxa"/>
            <w:shd w:val="clear" w:color="auto" w:fill="auto"/>
            <w:vAlign w:val="center"/>
          </w:tcPr>
          <w:p w14:paraId="51D06B4A" w14:textId="77777777" w:rsidR="00FB36BF" w:rsidRDefault="00C21F4E">
            <w:pPr>
              <w:spacing w:line="440" w:lineRule="exact"/>
              <w:jc w:val="center"/>
              <w:rPr>
                <w:szCs w:val="21"/>
              </w:rPr>
            </w:pPr>
            <w:r>
              <w:rPr>
                <w:rFonts w:hint="eastAsia"/>
                <w:szCs w:val="21"/>
              </w:rPr>
              <w:t>陕西省生物农业研究所</w:t>
            </w:r>
          </w:p>
        </w:tc>
        <w:tc>
          <w:tcPr>
            <w:tcW w:w="1832" w:type="dxa"/>
            <w:shd w:val="clear" w:color="auto" w:fill="auto"/>
            <w:vAlign w:val="center"/>
          </w:tcPr>
          <w:p w14:paraId="5FB89AA5"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试验验证</w:t>
            </w:r>
          </w:p>
        </w:tc>
      </w:tr>
      <w:tr w:rsidR="00FB36BF" w14:paraId="7CCE74CD" w14:textId="77777777">
        <w:trPr>
          <w:trHeight w:val="623"/>
          <w:jc w:val="center"/>
        </w:trPr>
        <w:tc>
          <w:tcPr>
            <w:tcW w:w="898" w:type="dxa"/>
            <w:shd w:val="clear" w:color="auto" w:fill="auto"/>
            <w:vAlign w:val="center"/>
          </w:tcPr>
          <w:p w14:paraId="559B5C11"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7</w:t>
            </w:r>
          </w:p>
        </w:tc>
        <w:tc>
          <w:tcPr>
            <w:tcW w:w="1216" w:type="dxa"/>
            <w:shd w:val="clear" w:color="auto" w:fill="auto"/>
            <w:vAlign w:val="center"/>
          </w:tcPr>
          <w:p w14:paraId="48D3DAB2"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cs="宋体" w:hint="eastAsia"/>
                <w:spacing w:val="3"/>
                <w:sz w:val="21"/>
                <w:szCs w:val="21"/>
              </w:rPr>
              <w:t>唐德新</w:t>
            </w:r>
          </w:p>
        </w:tc>
        <w:tc>
          <w:tcPr>
            <w:tcW w:w="1478" w:type="dxa"/>
            <w:shd w:val="clear" w:color="auto" w:fill="auto"/>
            <w:vAlign w:val="center"/>
          </w:tcPr>
          <w:p w14:paraId="2193CD69"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农艺师</w:t>
            </w:r>
          </w:p>
        </w:tc>
        <w:tc>
          <w:tcPr>
            <w:tcW w:w="3261" w:type="dxa"/>
            <w:shd w:val="clear" w:color="auto" w:fill="auto"/>
            <w:vAlign w:val="center"/>
          </w:tcPr>
          <w:p w14:paraId="2C2B0D14" w14:textId="77777777" w:rsidR="00FB36BF" w:rsidRDefault="00C21F4E">
            <w:pPr>
              <w:spacing w:line="440" w:lineRule="exact"/>
              <w:jc w:val="center"/>
              <w:rPr>
                <w:szCs w:val="21"/>
              </w:rPr>
            </w:pPr>
            <w:r>
              <w:rPr>
                <w:rFonts w:hint="eastAsia"/>
                <w:szCs w:val="21"/>
              </w:rPr>
              <w:t>安康市农业技术推广中心</w:t>
            </w:r>
          </w:p>
        </w:tc>
        <w:tc>
          <w:tcPr>
            <w:tcW w:w="1832" w:type="dxa"/>
            <w:shd w:val="clear" w:color="auto" w:fill="auto"/>
            <w:vAlign w:val="center"/>
          </w:tcPr>
          <w:p w14:paraId="06FF7176"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试验验证</w:t>
            </w:r>
          </w:p>
        </w:tc>
      </w:tr>
      <w:tr w:rsidR="00FB36BF" w14:paraId="258966A8" w14:textId="77777777">
        <w:trPr>
          <w:trHeight w:val="623"/>
          <w:jc w:val="center"/>
        </w:trPr>
        <w:tc>
          <w:tcPr>
            <w:tcW w:w="898" w:type="dxa"/>
            <w:shd w:val="clear" w:color="auto" w:fill="auto"/>
            <w:vAlign w:val="center"/>
          </w:tcPr>
          <w:p w14:paraId="1EAC5133"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8</w:t>
            </w:r>
          </w:p>
        </w:tc>
        <w:tc>
          <w:tcPr>
            <w:tcW w:w="1216" w:type="dxa"/>
            <w:shd w:val="clear" w:color="auto" w:fill="auto"/>
            <w:vAlign w:val="center"/>
          </w:tcPr>
          <w:p w14:paraId="544B9209"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hint="eastAsia"/>
                <w:sz w:val="21"/>
                <w:szCs w:val="21"/>
              </w:rPr>
              <w:t>翟颖妍</w:t>
            </w:r>
          </w:p>
        </w:tc>
        <w:tc>
          <w:tcPr>
            <w:tcW w:w="1478" w:type="dxa"/>
            <w:shd w:val="clear" w:color="auto" w:fill="auto"/>
            <w:vAlign w:val="center"/>
          </w:tcPr>
          <w:p w14:paraId="2BBB1692"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助理研究员</w:t>
            </w:r>
          </w:p>
        </w:tc>
        <w:tc>
          <w:tcPr>
            <w:tcW w:w="3261" w:type="dxa"/>
            <w:shd w:val="clear" w:color="auto" w:fill="auto"/>
            <w:vAlign w:val="center"/>
          </w:tcPr>
          <w:p w14:paraId="3A7ADA6C"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陕西省生物农业研究所</w:t>
            </w:r>
          </w:p>
        </w:tc>
        <w:tc>
          <w:tcPr>
            <w:tcW w:w="1832" w:type="dxa"/>
            <w:shd w:val="clear" w:color="auto" w:fill="auto"/>
            <w:vAlign w:val="center"/>
          </w:tcPr>
          <w:p w14:paraId="327C7A7C"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int="eastAsia"/>
                <w:sz w:val="21"/>
                <w:szCs w:val="21"/>
              </w:rPr>
              <w:t>试验验证</w:t>
            </w:r>
          </w:p>
        </w:tc>
      </w:tr>
      <w:tr w:rsidR="00FB36BF" w14:paraId="228154C0" w14:textId="77777777">
        <w:trPr>
          <w:trHeight w:val="623"/>
          <w:jc w:val="center"/>
        </w:trPr>
        <w:tc>
          <w:tcPr>
            <w:tcW w:w="898" w:type="dxa"/>
            <w:shd w:val="clear" w:color="auto" w:fill="auto"/>
            <w:vAlign w:val="center"/>
          </w:tcPr>
          <w:p w14:paraId="2269DDA0"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9</w:t>
            </w:r>
          </w:p>
        </w:tc>
        <w:tc>
          <w:tcPr>
            <w:tcW w:w="1216" w:type="dxa"/>
            <w:shd w:val="clear" w:color="auto" w:fill="auto"/>
            <w:vAlign w:val="center"/>
          </w:tcPr>
          <w:p w14:paraId="67E67325"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cs="宋体" w:hint="eastAsia"/>
                <w:spacing w:val="3"/>
                <w:sz w:val="21"/>
                <w:szCs w:val="21"/>
              </w:rPr>
              <w:t>陈友乾</w:t>
            </w:r>
          </w:p>
        </w:tc>
        <w:tc>
          <w:tcPr>
            <w:tcW w:w="1478" w:type="dxa"/>
            <w:shd w:val="clear" w:color="auto" w:fill="auto"/>
            <w:vAlign w:val="center"/>
          </w:tcPr>
          <w:p w14:paraId="07DD758B"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高级农艺师</w:t>
            </w:r>
          </w:p>
        </w:tc>
        <w:tc>
          <w:tcPr>
            <w:tcW w:w="3261" w:type="dxa"/>
            <w:shd w:val="clear" w:color="auto" w:fill="auto"/>
            <w:vAlign w:val="center"/>
          </w:tcPr>
          <w:p w14:paraId="6BEFCBC0" w14:textId="77777777" w:rsidR="00FB36BF" w:rsidRDefault="00C21F4E">
            <w:pPr>
              <w:spacing w:line="440" w:lineRule="exact"/>
              <w:jc w:val="center"/>
              <w:rPr>
                <w:szCs w:val="21"/>
              </w:rPr>
            </w:pPr>
            <w:r>
              <w:rPr>
                <w:rFonts w:hint="eastAsia"/>
                <w:szCs w:val="21"/>
              </w:rPr>
              <w:t>安康市农业技术推广中心</w:t>
            </w:r>
          </w:p>
        </w:tc>
        <w:tc>
          <w:tcPr>
            <w:tcW w:w="1832" w:type="dxa"/>
            <w:shd w:val="clear" w:color="auto" w:fill="auto"/>
            <w:vAlign w:val="center"/>
          </w:tcPr>
          <w:p w14:paraId="725B50AA"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试验验证</w:t>
            </w:r>
          </w:p>
        </w:tc>
      </w:tr>
      <w:tr w:rsidR="00FB36BF" w14:paraId="7BD7292C" w14:textId="77777777">
        <w:trPr>
          <w:trHeight w:val="623"/>
          <w:jc w:val="center"/>
        </w:trPr>
        <w:tc>
          <w:tcPr>
            <w:tcW w:w="898" w:type="dxa"/>
            <w:shd w:val="clear" w:color="auto" w:fill="auto"/>
            <w:vAlign w:val="center"/>
          </w:tcPr>
          <w:p w14:paraId="593CFBCF"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10</w:t>
            </w:r>
          </w:p>
        </w:tc>
        <w:tc>
          <w:tcPr>
            <w:tcW w:w="1216" w:type="dxa"/>
            <w:shd w:val="clear" w:color="auto" w:fill="auto"/>
            <w:vAlign w:val="center"/>
          </w:tcPr>
          <w:p w14:paraId="52755298"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cs="宋体" w:hint="eastAsia"/>
                <w:spacing w:val="-4"/>
                <w:sz w:val="21"/>
                <w:szCs w:val="21"/>
              </w:rPr>
              <w:t>李</w:t>
            </w:r>
            <w:r>
              <w:rPr>
                <w:rFonts w:cs="宋体" w:hint="eastAsia"/>
                <w:spacing w:val="-4"/>
                <w:sz w:val="21"/>
                <w:szCs w:val="21"/>
              </w:rPr>
              <w:t xml:space="preserve">  </w:t>
            </w:r>
            <w:r>
              <w:rPr>
                <w:rFonts w:cs="宋体" w:hint="eastAsia"/>
                <w:spacing w:val="-4"/>
                <w:sz w:val="21"/>
                <w:szCs w:val="21"/>
              </w:rPr>
              <w:t>乐</w:t>
            </w:r>
          </w:p>
        </w:tc>
        <w:tc>
          <w:tcPr>
            <w:tcW w:w="1478" w:type="dxa"/>
            <w:shd w:val="clear" w:color="auto" w:fill="auto"/>
            <w:vAlign w:val="center"/>
          </w:tcPr>
          <w:p w14:paraId="727CD4FB"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农艺师</w:t>
            </w:r>
          </w:p>
        </w:tc>
        <w:tc>
          <w:tcPr>
            <w:tcW w:w="3261" w:type="dxa"/>
            <w:shd w:val="clear" w:color="auto" w:fill="auto"/>
            <w:vAlign w:val="center"/>
          </w:tcPr>
          <w:p w14:paraId="55FF1BCB"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汉中市农业技术推广与培训中心</w:t>
            </w:r>
          </w:p>
        </w:tc>
        <w:tc>
          <w:tcPr>
            <w:tcW w:w="1832" w:type="dxa"/>
            <w:shd w:val="clear" w:color="auto" w:fill="auto"/>
            <w:vAlign w:val="center"/>
          </w:tcPr>
          <w:p w14:paraId="4745AEE0"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int="eastAsia"/>
                <w:sz w:val="21"/>
                <w:szCs w:val="21"/>
              </w:rPr>
              <w:t>试验验证</w:t>
            </w:r>
          </w:p>
        </w:tc>
      </w:tr>
      <w:tr w:rsidR="00FB36BF" w14:paraId="2338D085" w14:textId="77777777">
        <w:trPr>
          <w:trHeight w:val="623"/>
          <w:jc w:val="center"/>
        </w:trPr>
        <w:tc>
          <w:tcPr>
            <w:tcW w:w="898" w:type="dxa"/>
            <w:shd w:val="clear" w:color="auto" w:fill="auto"/>
            <w:vAlign w:val="center"/>
          </w:tcPr>
          <w:p w14:paraId="7006FE46"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11</w:t>
            </w:r>
          </w:p>
        </w:tc>
        <w:tc>
          <w:tcPr>
            <w:tcW w:w="1216" w:type="dxa"/>
            <w:shd w:val="clear" w:color="auto" w:fill="auto"/>
            <w:vAlign w:val="center"/>
          </w:tcPr>
          <w:p w14:paraId="0C389BC2"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cs="宋体" w:hint="eastAsia"/>
                <w:spacing w:val="3"/>
                <w:sz w:val="21"/>
                <w:szCs w:val="21"/>
              </w:rPr>
              <w:t>陈笃伟</w:t>
            </w:r>
          </w:p>
        </w:tc>
        <w:tc>
          <w:tcPr>
            <w:tcW w:w="1478" w:type="dxa"/>
            <w:shd w:val="clear" w:color="auto" w:fill="auto"/>
            <w:vAlign w:val="center"/>
          </w:tcPr>
          <w:p w14:paraId="69414C78"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农艺师</w:t>
            </w:r>
          </w:p>
        </w:tc>
        <w:tc>
          <w:tcPr>
            <w:tcW w:w="3261" w:type="dxa"/>
            <w:shd w:val="clear" w:color="auto" w:fill="auto"/>
            <w:vAlign w:val="center"/>
          </w:tcPr>
          <w:p w14:paraId="2E09420F"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安康市农业技术推广中心</w:t>
            </w:r>
          </w:p>
        </w:tc>
        <w:tc>
          <w:tcPr>
            <w:tcW w:w="1832" w:type="dxa"/>
            <w:shd w:val="clear" w:color="auto" w:fill="auto"/>
            <w:vAlign w:val="center"/>
          </w:tcPr>
          <w:p w14:paraId="0157DEC8"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int="eastAsia"/>
                <w:sz w:val="21"/>
                <w:szCs w:val="21"/>
              </w:rPr>
              <w:t>试验验证</w:t>
            </w:r>
          </w:p>
        </w:tc>
      </w:tr>
      <w:tr w:rsidR="00FB36BF" w14:paraId="51634950" w14:textId="77777777">
        <w:trPr>
          <w:trHeight w:val="623"/>
          <w:jc w:val="center"/>
        </w:trPr>
        <w:tc>
          <w:tcPr>
            <w:tcW w:w="898" w:type="dxa"/>
            <w:shd w:val="clear" w:color="auto" w:fill="auto"/>
            <w:vAlign w:val="center"/>
          </w:tcPr>
          <w:p w14:paraId="5BE44474"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12</w:t>
            </w:r>
          </w:p>
        </w:tc>
        <w:tc>
          <w:tcPr>
            <w:tcW w:w="1216" w:type="dxa"/>
            <w:shd w:val="clear" w:color="auto" w:fill="auto"/>
            <w:vAlign w:val="center"/>
          </w:tcPr>
          <w:p w14:paraId="44C3A4FC" w14:textId="77777777" w:rsidR="00FB36BF" w:rsidRDefault="00C21F4E">
            <w:pPr>
              <w:pStyle w:val="a3"/>
              <w:adjustRightInd w:val="0"/>
              <w:snapToGrid w:val="0"/>
              <w:spacing w:line="440" w:lineRule="exact"/>
              <w:ind w:firstLineChars="0" w:firstLine="0"/>
              <w:jc w:val="center"/>
              <w:rPr>
                <w:rFonts w:cs="宋体" w:hint="eastAsia"/>
                <w:spacing w:val="3"/>
                <w:sz w:val="21"/>
                <w:szCs w:val="21"/>
              </w:rPr>
            </w:pPr>
            <w:r>
              <w:rPr>
                <w:rFonts w:cs="宋体" w:hint="eastAsia"/>
                <w:spacing w:val="-4"/>
                <w:sz w:val="21"/>
                <w:szCs w:val="21"/>
              </w:rPr>
              <w:t>张</w:t>
            </w:r>
            <w:r>
              <w:rPr>
                <w:rFonts w:cs="宋体" w:hint="eastAsia"/>
                <w:spacing w:val="-4"/>
                <w:sz w:val="21"/>
                <w:szCs w:val="21"/>
              </w:rPr>
              <w:t xml:space="preserve">  </w:t>
            </w:r>
            <w:r>
              <w:rPr>
                <w:rFonts w:cs="宋体" w:hint="eastAsia"/>
                <w:spacing w:val="-4"/>
                <w:sz w:val="21"/>
                <w:szCs w:val="21"/>
              </w:rPr>
              <w:t>康</w:t>
            </w:r>
          </w:p>
        </w:tc>
        <w:tc>
          <w:tcPr>
            <w:tcW w:w="1478" w:type="dxa"/>
            <w:shd w:val="clear" w:color="auto" w:fill="auto"/>
            <w:vAlign w:val="center"/>
          </w:tcPr>
          <w:p w14:paraId="08ECE51A"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高级农艺师</w:t>
            </w:r>
          </w:p>
        </w:tc>
        <w:tc>
          <w:tcPr>
            <w:tcW w:w="3261" w:type="dxa"/>
            <w:shd w:val="clear" w:color="auto" w:fill="auto"/>
            <w:vAlign w:val="center"/>
          </w:tcPr>
          <w:p w14:paraId="77DB5150"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汉中市农业技术推广与培训中心</w:t>
            </w:r>
          </w:p>
        </w:tc>
        <w:tc>
          <w:tcPr>
            <w:tcW w:w="1832" w:type="dxa"/>
            <w:shd w:val="clear" w:color="auto" w:fill="auto"/>
            <w:vAlign w:val="center"/>
          </w:tcPr>
          <w:p w14:paraId="4A51A6C6"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试验验证</w:t>
            </w:r>
          </w:p>
        </w:tc>
      </w:tr>
      <w:tr w:rsidR="00FB36BF" w14:paraId="78F08AE1" w14:textId="77777777">
        <w:trPr>
          <w:trHeight w:val="623"/>
          <w:jc w:val="center"/>
        </w:trPr>
        <w:tc>
          <w:tcPr>
            <w:tcW w:w="898" w:type="dxa"/>
            <w:shd w:val="clear" w:color="auto" w:fill="auto"/>
            <w:vAlign w:val="center"/>
          </w:tcPr>
          <w:p w14:paraId="3DD7E60B"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13</w:t>
            </w:r>
          </w:p>
        </w:tc>
        <w:tc>
          <w:tcPr>
            <w:tcW w:w="1216" w:type="dxa"/>
            <w:shd w:val="clear" w:color="auto" w:fill="auto"/>
            <w:vAlign w:val="center"/>
          </w:tcPr>
          <w:p w14:paraId="43BF93F5" w14:textId="77777777" w:rsidR="00FB36BF" w:rsidRDefault="00C21F4E">
            <w:pPr>
              <w:pStyle w:val="a3"/>
              <w:adjustRightInd w:val="0"/>
              <w:snapToGrid w:val="0"/>
              <w:spacing w:line="440" w:lineRule="exact"/>
              <w:ind w:firstLineChars="0" w:firstLine="0"/>
              <w:jc w:val="center"/>
              <w:rPr>
                <w:rFonts w:cs="宋体" w:hint="eastAsia"/>
                <w:spacing w:val="-4"/>
                <w:sz w:val="21"/>
                <w:szCs w:val="21"/>
              </w:rPr>
            </w:pPr>
            <w:r>
              <w:rPr>
                <w:rFonts w:cs="宋体" w:hint="eastAsia"/>
                <w:spacing w:val="3"/>
                <w:sz w:val="21"/>
                <w:szCs w:val="21"/>
              </w:rPr>
              <w:t>杨新茹</w:t>
            </w:r>
          </w:p>
        </w:tc>
        <w:tc>
          <w:tcPr>
            <w:tcW w:w="1478" w:type="dxa"/>
            <w:shd w:val="clear" w:color="auto" w:fill="auto"/>
            <w:vAlign w:val="center"/>
          </w:tcPr>
          <w:p w14:paraId="0D730BB8"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农艺师</w:t>
            </w:r>
          </w:p>
        </w:tc>
        <w:tc>
          <w:tcPr>
            <w:tcW w:w="3261" w:type="dxa"/>
            <w:shd w:val="clear" w:color="auto" w:fill="auto"/>
            <w:vAlign w:val="center"/>
          </w:tcPr>
          <w:p w14:paraId="79A98851"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安康市农业技术推广中心</w:t>
            </w:r>
          </w:p>
        </w:tc>
        <w:tc>
          <w:tcPr>
            <w:tcW w:w="1832" w:type="dxa"/>
            <w:shd w:val="clear" w:color="auto" w:fill="auto"/>
            <w:vAlign w:val="center"/>
          </w:tcPr>
          <w:p w14:paraId="5B72BD0E"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试验验证</w:t>
            </w:r>
          </w:p>
        </w:tc>
      </w:tr>
      <w:tr w:rsidR="00FB36BF" w14:paraId="7DC63467" w14:textId="77777777">
        <w:trPr>
          <w:trHeight w:val="623"/>
          <w:jc w:val="center"/>
        </w:trPr>
        <w:tc>
          <w:tcPr>
            <w:tcW w:w="898" w:type="dxa"/>
            <w:shd w:val="clear" w:color="auto" w:fill="auto"/>
            <w:vAlign w:val="center"/>
          </w:tcPr>
          <w:p w14:paraId="144DCE4A"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14</w:t>
            </w:r>
          </w:p>
        </w:tc>
        <w:tc>
          <w:tcPr>
            <w:tcW w:w="1216" w:type="dxa"/>
            <w:shd w:val="clear" w:color="auto" w:fill="auto"/>
            <w:vAlign w:val="center"/>
          </w:tcPr>
          <w:p w14:paraId="2BE2D29D" w14:textId="77777777" w:rsidR="00FB36BF" w:rsidRDefault="00C21F4E">
            <w:pPr>
              <w:pStyle w:val="a3"/>
              <w:adjustRightInd w:val="0"/>
              <w:snapToGrid w:val="0"/>
              <w:spacing w:line="440" w:lineRule="exact"/>
              <w:ind w:firstLineChars="0" w:firstLine="0"/>
              <w:jc w:val="center"/>
              <w:rPr>
                <w:rFonts w:cs="宋体" w:hint="eastAsia"/>
                <w:spacing w:val="3"/>
                <w:sz w:val="21"/>
                <w:szCs w:val="21"/>
              </w:rPr>
            </w:pPr>
            <w:r>
              <w:rPr>
                <w:rFonts w:cs="宋体" w:hint="eastAsia"/>
                <w:spacing w:val="3"/>
                <w:sz w:val="21"/>
                <w:szCs w:val="21"/>
              </w:rPr>
              <w:t>李瑞安</w:t>
            </w:r>
          </w:p>
        </w:tc>
        <w:tc>
          <w:tcPr>
            <w:tcW w:w="1478" w:type="dxa"/>
            <w:shd w:val="clear" w:color="auto" w:fill="auto"/>
            <w:vAlign w:val="center"/>
          </w:tcPr>
          <w:p w14:paraId="4C7C2D57"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农艺师</w:t>
            </w:r>
          </w:p>
        </w:tc>
        <w:tc>
          <w:tcPr>
            <w:tcW w:w="3261" w:type="dxa"/>
            <w:shd w:val="clear" w:color="auto" w:fill="auto"/>
            <w:vAlign w:val="center"/>
          </w:tcPr>
          <w:p w14:paraId="3B2F82BC"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平利县农技站</w:t>
            </w:r>
          </w:p>
        </w:tc>
        <w:tc>
          <w:tcPr>
            <w:tcW w:w="1832" w:type="dxa"/>
            <w:shd w:val="clear" w:color="auto" w:fill="auto"/>
            <w:vAlign w:val="center"/>
          </w:tcPr>
          <w:p w14:paraId="7DD630B8"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试验验证</w:t>
            </w:r>
          </w:p>
        </w:tc>
      </w:tr>
      <w:tr w:rsidR="00FB36BF" w14:paraId="0F96C541" w14:textId="77777777">
        <w:trPr>
          <w:trHeight w:val="623"/>
          <w:jc w:val="center"/>
        </w:trPr>
        <w:tc>
          <w:tcPr>
            <w:tcW w:w="898" w:type="dxa"/>
            <w:shd w:val="clear" w:color="auto" w:fill="auto"/>
            <w:vAlign w:val="center"/>
          </w:tcPr>
          <w:p w14:paraId="02504CD8"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15</w:t>
            </w:r>
          </w:p>
        </w:tc>
        <w:tc>
          <w:tcPr>
            <w:tcW w:w="1216" w:type="dxa"/>
            <w:shd w:val="clear" w:color="auto" w:fill="auto"/>
            <w:vAlign w:val="center"/>
          </w:tcPr>
          <w:p w14:paraId="5E38F4A6" w14:textId="77777777" w:rsidR="00FB36BF" w:rsidRDefault="00C21F4E">
            <w:pPr>
              <w:pStyle w:val="a3"/>
              <w:adjustRightInd w:val="0"/>
              <w:snapToGrid w:val="0"/>
              <w:spacing w:line="440" w:lineRule="exact"/>
              <w:ind w:firstLineChars="0" w:firstLine="0"/>
              <w:jc w:val="center"/>
              <w:rPr>
                <w:rFonts w:cs="宋体" w:hint="eastAsia"/>
                <w:spacing w:val="3"/>
                <w:sz w:val="21"/>
                <w:szCs w:val="21"/>
              </w:rPr>
            </w:pPr>
            <w:r>
              <w:rPr>
                <w:rFonts w:cs="宋体" w:hint="eastAsia"/>
                <w:spacing w:val="-4"/>
                <w:sz w:val="21"/>
                <w:szCs w:val="21"/>
              </w:rPr>
              <w:t>郑</w:t>
            </w:r>
            <w:r>
              <w:rPr>
                <w:rFonts w:cs="宋体" w:hint="eastAsia"/>
                <w:spacing w:val="-4"/>
                <w:sz w:val="21"/>
                <w:szCs w:val="21"/>
              </w:rPr>
              <w:t xml:space="preserve">  </w:t>
            </w:r>
            <w:r>
              <w:rPr>
                <w:rFonts w:cs="宋体" w:hint="eastAsia"/>
                <w:spacing w:val="-4"/>
                <w:sz w:val="21"/>
                <w:szCs w:val="21"/>
              </w:rPr>
              <w:t>点</w:t>
            </w:r>
          </w:p>
        </w:tc>
        <w:tc>
          <w:tcPr>
            <w:tcW w:w="1478" w:type="dxa"/>
            <w:shd w:val="clear" w:color="auto" w:fill="auto"/>
            <w:vAlign w:val="center"/>
          </w:tcPr>
          <w:p w14:paraId="5307F994"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农艺师</w:t>
            </w:r>
          </w:p>
        </w:tc>
        <w:tc>
          <w:tcPr>
            <w:tcW w:w="3261" w:type="dxa"/>
            <w:shd w:val="clear" w:color="auto" w:fill="auto"/>
            <w:vAlign w:val="center"/>
          </w:tcPr>
          <w:p w14:paraId="0FF072DA" w14:textId="77777777" w:rsidR="00FB36BF" w:rsidRDefault="00C21F4E">
            <w:pPr>
              <w:pStyle w:val="a3"/>
              <w:adjustRightInd w:val="0"/>
              <w:snapToGrid w:val="0"/>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汉中市农业技术推广与培训中心</w:t>
            </w:r>
          </w:p>
        </w:tc>
        <w:tc>
          <w:tcPr>
            <w:tcW w:w="1832" w:type="dxa"/>
            <w:shd w:val="clear" w:color="auto" w:fill="auto"/>
            <w:vAlign w:val="center"/>
          </w:tcPr>
          <w:p w14:paraId="4222E9B9" w14:textId="77777777" w:rsidR="00FB36BF" w:rsidRDefault="00C21F4E">
            <w:pPr>
              <w:pStyle w:val="a3"/>
              <w:adjustRightInd w:val="0"/>
              <w:snapToGrid w:val="0"/>
              <w:spacing w:line="440" w:lineRule="exact"/>
              <w:ind w:firstLineChars="0" w:firstLine="0"/>
              <w:jc w:val="center"/>
              <w:rPr>
                <w:rFonts w:ascii="Times New Roman" w:hint="eastAsia"/>
                <w:sz w:val="21"/>
                <w:szCs w:val="21"/>
              </w:rPr>
            </w:pPr>
            <w:r>
              <w:rPr>
                <w:rFonts w:ascii="Times New Roman" w:hint="eastAsia"/>
                <w:sz w:val="21"/>
                <w:szCs w:val="21"/>
              </w:rPr>
              <w:t>试验验证</w:t>
            </w:r>
          </w:p>
        </w:tc>
      </w:tr>
    </w:tbl>
    <w:p w14:paraId="7EF1F2B5" w14:textId="77777777" w:rsidR="00FB36BF" w:rsidRDefault="00C21F4E">
      <w:pPr>
        <w:rPr>
          <w:rFonts w:ascii="黑体" w:eastAsia="黑体" w:hAnsi="黑体" w:hint="eastAsia"/>
          <w:sz w:val="32"/>
        </w:rPr>
      </w:pPr>
      <w:r>
        <w:rPr>
          <w:rFonts w:ascii="黑体" w:eastAsia="黑体" w:hAnsi="黑体" w:hint="eastAsia"/>
          <w:sz w:val="32"/>
        </w:rPr>
        <w:t>二、标准编制原则和确定标准主要内容</w:t>
      </w:r>
    </w:p>
    <w:p w14:paraId="7EEA894D" w14:textId="77777777" w:rsidR="00FB36BF" w:rsidRDefault="00C21F4E">
      <w:pPr>
        <w:rPr>
          <w:rFonts w:ascii="黑体" w:eastAsia="黑体" w:hAnsi="黑体" w:hint="eastAsia"/>
          <w:sz w:val="32"/>
        </w:rPr>
      </w:pPr>
      <w:r>
        <w:rPr>
          <w:rFonts w:ascii="黑体" w:eastAsia="黑体" w:hAnsi="黑体" w:hint="eastAsia"/>
          <w:sz w:val="32"/>
        </w:rPr>
        <w:t>1</w:t>
      </w:r>
      <w:r>
        <w:rPr>
          <w:rFonts w:ascii="黑体" w:eastAsia="黑体" w:hAnsi="黑体" w:hint="eastAsia"/>
          <w:sz w:val="32"/>
        </w:rPr>
        <w:t>、标准编制原则</w:t>
      </w:r>
    </w:p>
    <w:p w14:paraId="3BD5231C" w14:textId="77777777" w:rsidR="00FB36BF" w:rsidRDefault="00C21F4E">
      <w:pPr>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1</w:t>
      </w:r>
      <w:r>
        <w:rPr>
          <w:rFonts w:ascii="仿宋_GB2312" w:eastAsia="仿宋_GB2312" w:hint="eastAsia"/>
          <w:sz w:val="28"/>
          <w:szCs w:val="28"/>
        </w:rPr>
        <w:t>）以符合国家及地方相关法律、法规的规定为原则；</w:t>
      </w:r>
    </w:p>
    <w:p w14:paraId="6B0E1699" w14:textId="77777777" w:rsidR="00FB36BF" w:rsidRDefault="00C21F4E">
      <w:pPr>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）以符合已经颁布的国家及行业等相关标准为原则；</w:t>
      </w:r>
    </w:p>
    <w:p w14:paraId="55CB69BF" w14:textId="77777777" w:rsidR="00FB36BF" w:rsidRDefault="00C21F4E">
      <w:pPr>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）立足于陕西茶叶产业体系，集成茶网</w:t>
      </w:r>
      <w:proofErr w:type="gramStart"/>
      <w:r>
        <w:rPr>
          <w:rFonts w:ascii="仿宋_GB2312" w:eastAsia="仿宋_GB2312" w:hint="eastAsia"/>
          <w:sz w:val="28"/>
          <w:szCs w:val="28"/>
        </w:rPr>
        <w:t>蝽</w:t>
      </w:r>
      <w:proofErr w:type="gramEnd"/>
      <w:r>
        <w:rPr>
          <w:rFonts w:ascii="仿宋_GB2312" w:eastAsia="仿宋_GB2312" w:hint="eastAsia"/>
          <w:sz w:val="28"/>
          <w:szCs w:val="28"/>
        </w:rPr>
        <w:t>测报调查技术的最新成果，其颁布、实施、应用坚持以“预防为主”为最根本的出发点，通过百叶卵量、被害叶率、虫口密度等多种调查措施，结合气象因素，对茶网</w:t>
      </w:r>
      <w:proofErr w:type="gramStart"/>
      <w:r>
        <w:rPr>
          <w:rFonts w:ascii="仿宋_GB2312" w:eastAsia="仿宋_GB2312" w:hint="eastAsia"/>
          <w:sz w:val="28"/>
          <w:szCs w:val="28"/>
        </w:rPr>
        <w:t>蝽</w:t>
      </w:r>
      <w:proofErr w:type="gramEnd"/>
      <w:r>
        <w:rPr>
          <w:rFonts w:ascii="仿宋_GB2312" w:eastAsia="仿宋_GB2312" w:hint="eastAsia"/>
          <w:sz w:val="28"/>
          <w:szCs w:val="28"/>
        </w:rPr>
        <w:t>下代发生程度做出预测预报，科学指导后续防治，促进茶叶</w:t>
      </w:r>
      <w:r>
        <w:rPr>
          <w:rFonts w:ascii="仿宋_GB2312" w:eastAsia="仿宋_GB2312" w:hint="eastAsia"/>
          <w:sz w:val="28"/>
          <w:szCs w:val="28"/>
        </w:rPr>
        <w:lastRenderedPageBreak/>
        <w:t>产业的可持续发展。</w:t>
      </w:r>
    </w:p>
    <w:p w14:paraId="44E334BB" w14:textId="77777777" w:rsidR="00FB36BF" w:rsidRDefault="00C21F4E">
      <w:pPr>
        <w:rPr>
          <w:rFonts w:ascii="仿宋_GB2312" w:eastAsia="仿宋_GB2312"/>
          <w:sz w:val="32"/>
        </w:rPr>
      </w:pPr>
      <w:r>
        <w:rPr>
          <w:rFonts w:ascii="黑体" w:eastAsia="黑体" w:hAnsi="黑体" w:hint="eastAsia"/>
          <w:sz w:val="32"/>
        </w:rPr>
        <w:t>2</w:t>
      </w:r>
      <w:r>
        <w:rPr>
          <w:rFonts w:ascii="黑体" w:eastAsia="黑体" w:hAnsi="黑体" w:hint="eastAsia"/>
          <w:sz w:val="32"/>
        </w:rPr>
        <w:t>、标准主要内容</w:t>
      </w:r>
    </w:p>
    <w:p w14:paraId="3DFBE8B5" w14:textId="01B72BA5" w:rsidR="00FB36BF" w:rsidRDefault="00C21F4E">
      <w:pPr>
        <w:ind w:firstLineChars="200" w:firstLine="560"/>
        <w:rPr>
          <w:rFonts w:ascii="仿宋_GB2312" w:eastAsia="仿宋_GB2312"/>
          <w:sz w:val="32"/>
        </w:rPr>
      </w:pPr>
      <w:r>
        <w:rPr>
          <w:rFonts w:ascii="仿宋_GB2312" w:eastAsia="仿宋_GB2312" w:hint="eastAsia"/>
          <w:sz w:val="28"/>
          <w:szCs w:val="28"/>
        </w:rPr>
        <w:t>按照国家标准和行业标准的格式，《</w:t>
      </w:r>
      <w:r>
        <w:rPr>
          <w:rFonts w:eastAsia="仿宋_GB2312" w:hint="eastAsia"/>
          <w:sz w:val="28"/>
          <w:szCs w:val="28"/>
        </w:rPr>
        <w:t>茶网蝽测报调查技术规范</w:t>
      </w:r>
      <w:r>
        <w:rPr>
          <w:rFonts w:ascii="仿宋_GB2312" w:eastAsia="仿宋_GB2312" w:hint="eastAsia"/>
          <w:sz w:val="28"/>
          <w:szCs w:val="28"/>
        </w:rPr>
        <w:t>》内容包括范围、规范性引用文件、术语和定义、虫情调查</w:t>
      </w:r>
      <w:r>
        <w:rPr>
          <w:rFonts w:ascii="仿宋_GB2312" w:eastAsia="仿宋_GB2312" w:hint="eastAsia"/>
          <w:sz w:val="28"/>
          <w:szCs w:val="28"/>
        </w:rPr>
        <w:t>、发生程度分级、预测预报、资料记录存档、附录共</w:t>
      </w:r>
      <w:r w:rsidR="00080026">
        <w:rPr>
          <w:rFonts w:ascii="仿宋_GB2312" w:eastAsia="仿宋_GB2312" w:hint="eastAsia"/>
          <w:sz w:val="28"/>
          <w:szCs w:val="28"/>
        </w:rPr>
        <w:t>8</w:t>
      </w:r>
      <w:r>
        <w:rPr>
          <w:rFonts w:ascii="仿宋_GB2312" w:eastAsia="仿宋_GB2312" w:hint="eastAsia"/>
          <w:sz w:val="28"/>
          <w:szCs w:val="28"/>
        </w:rPr>
        <w:t>部分。都是在查阅国内外文献资料的基础上，结合陕西省茶网</w:t>
      </w:r>
      <w:proofErr w:type="gramStart"/>
      <w:r>
        <w:rPr>
          <w:rFonts w:ascii="仿宋_GB2312" w:eastAsia="仿宋_GB2312" w:hint="eastAsia"/>
          <w:sz w:val="28"/>
          <w:szCs w:val="28"/>
        </w:rPr>
        <w:t>蝽</w:t>
      </w:r>
      <w:proofErr w:type="gramEnd"/>
      <w:r>
        <w:rPr>
          <w:rFonts w:eastAsia="仿宋_GB2312" w:hint="eastAsia"/>
          <w:sz w:val="28"/>
          <w:szCs w:val="28"/>
        </w:rPr>
        <w:t>的实际发生情况</w:t>
      </w:r>
      <w:r>
        <w:rPr>
          <w:rFonts w:ascii="仿宋_GB2312" w:eastAsia="仿宋_GB2312" w:hint="eastAsia"/>
          <w:sz w:val="28"/>
          <w:szCs w:val="28"/>
        </w:rPr>
        <w:t>，首次编写而成。</w:t>
      </w:r>
    </w:p>
    <w:p w14:paraId="6AC92683" w14:textId="77777777" w:rsidR="00FB36BF" w:rsidRDefault="00C21F4E">
      <w:pPr>
        <w:rPr>
          <w:rFonts w:ascii="黑体" w:eastAsia="黑体" w:hAnsi="黑体" w:hint="eastAsia"/>
          <w:sz w:val="32"/>
        </w:rPr>
      </w:pPr>
      <w:r>
        <w:rPr>
          <w:rFonts w:ascii="黑体" w:eastAsia="黑体" w:hAnsi="黑体" w:hint="eastAsia"/>
          <w:sz w:val="32"/>
        </w:rPr>
        <w:t>三、试验验证</w:t>
      </w:r>
    </w:p>
    <w:p w14:paraId="7C66F903" w14:textId="77777777" w:rsidR="00FB36BF" w:rsidRDefault="00C21F4E">
      <w:pPr>
        <w:ind w:firstLineChars="200" w:firstLine="560"/>
        <w:rPr>
          <w:rFonts w:eastAsia="仿宋_GB2312"/>
          <w:sz w:val="32"/>
        </w:rPr>
      </w:pPr>
      <w:r>
        <w:rPr>
          <w:rFonts w:ascii="仿宋_GB2312" w:eastAsia="仿宋_GB2312" w:hint="eastAsia"/>
          <w:sz w:val="28"/>
          <w:szCs w:val="28"/>
        </w:rPr>
        <w:t>本标准主要内容是本项目组近年来在承担陕西省科技厅、陕西省科学院等项目的实践中不断总结出来的</w:t>
      </w:r>
      <w:r>
        <w:rPr>
          <w:rFonts w:eastAsia="仿宋_GB2312" w:hint="eastAsia"/>
          <w:sz w:val="28"/>
          <w:szCs w:val="28"/>
        </w:rPr>
        <w:t>。经在我省</w:t>
      </w:r>
      <w:r>
        <w:rPr>
          <w:rFonts w:eastAsia="仿宋_GB2312" w:hint="eastAsia"/>
          <w:color w:val="000000" w:themeColor="text1"/>
          <w:sz w:val="28"/>
          <w:szCs w:val="28"/>
        </w:rPr>
        <w:t>紫阳县、镇巴县及西乡县等茶叶种植主产区试验验证</w:t>
      </w:r>
      <w:r>
        <w:rPr>
          <w:rFonts w:eastAsia="仿宋_GB2312" w:hint="eastAsia"/>
          <w:sz w:val="28"/>
          <w:szCs w:val="28"/>
        </w:rPr>
        <w:t>，</w:t>
      </w:r>
      <w:r>
        <w:rPr>
          <w:rFonts w:eastAsia="仿宋_GB2312" w:hint="eastAsia"/>
          <w:sz w:val="28"/>
          <w:szCs w:val="28"/>
        </w:rPr>
        <w:t>补充描述实验结果，</w:t>
      </w:r>
      <w:r>
        <w:rPr>
          <w:rFonts w:eastAsia="仿宋_GB2312" w:hint="eastAsia"/>
          <w:sz w:val="28"/>
          <w:szCs w:val="28"/>
        </w:rPr>
        <w:t>准确度较高，可靠性较好，实际推广取得了明显的经济效益、社会效益和生态效益，受到了应用单位和广大农户的普遍好评，可以作为共性技术，形成规范，指导生产实践。</w:t>
      </w:r>
    </w:p>
    <w:p w14:paraId="231CC69D" w14:textId="77777777" w:rsidR="00FB36BF" w:rsidRDefault="00C21F4E">
      <w:pPr>
        <w:rPr>
          <w:rFonts w:ascii="黑体" w:eastAsia="黑体" w:hAnsi="黑体" w:hint="eastAsia"/>
          <w:sz w:val="32"/>
        </w:rPr>
      </w:pPr>
      <w:r>
        <w:rPr>
          <w:rFonts w:ascii="黑体" w:eastAsia="黑体" w:hAnsi="黑体" w:hint="eastAsia"/>
          <w:sz w:val="32"/>
        </w:rPr>
        <w:t>四、知识产权说明</w:t>
      </w:r>
    </w:p>
    <w:p w14:paraId="4135749D" w14:textId="5FAE401C" w:rsidR="00FB36BF" w:rsidRDefault="00C21F4E">
      <w:pPr>
        <w:ind w:firstLineChars="200" w:firstLine="560"/>
        <w:rPr>
          <w:rFonts w:eastAsia="仿宋_GB2312"/>
          <w:sz w:val="28"/>
          <w:szCs w:val="28"/>
        </w:rPr>
      </w:pPr>
      <w:r>
        <w:rPr>
          <w:rFonts w:eastAsia="仿宋_GB2312" w:hint="eastAsia"/>
          <w:sz w:val="28"/>
          <w:szCs w:val="28"/>
        </w:rPr>
        <w:t>陕西省生物农业研究所多年来致力于农业病虫害监测预警与绿色防控的研究工作，承担了</w:t>
      </w:r>
      <w:r w:rsidR="00080026">
        <w:rPr>
          <w:rFonts w:eastAsia="仿宋_GB2312" w:hint="eastAsia"/>
          <w:sz w:val="28"/>
          <w:szCs w:val="28"/>
        </w:rPr>
        <w:t>陕西省科学院科学揭榜挂帅项目《紫阳县茶网蝽绿色防控关键技术研究与应用》（</w:t>
      </w:r>
      <w:r w:rsidR="00080026">
        <w:rPr>
          <w:rFonts w:eastAsia="仿宋_GB2312" w:hint="eastAsia"/>
          <w:sz w:val="28"/>
          <w:szCs w:val="28"/>
        </w:rPr>
        <w:t>2023k-04</w:t>
      </w:r>
      <w:r w:rsidR="00080026">
        <w:rPr>
          <w:rFonts w:eastAsia="仿宋_GB2312" w:hint="eastAsia"/>
          <w:sz w:val="28"/>
          <w:szCs w:val="28"/>
        </w:rPr>
        <w:t>），</w:t>
      </w:r>
      <w:r>
        <w:rPr>
          <w:rFonts w:eastAsia="仿宋_GB2312" w:hint="eastAsia"/>
          <w:sz w:val="28"/>
          <w:szCs w:val="28"/>
        </w:rPr>
        <w:t>陕西省科技</w:t>
      </w:r>
      <w:proofErr w:type="gramStart"/>
      <w:r>
        <w:rPr>
          <w:rFonts w:eastAsia="仿宋_GB2312" w:hint="eastAsia"/>
          <w:sz w:val="28"/>
          <w:szCs w:val="28"/>
        </w:rPr>
        <w:t>厅重点产业链项目</w:t>
      </w:r>
      <w:proofErr w:type="gramEnd"/>
      <w:r>
        <w:rPr>
          <w:rFonts w:eastAsia="仿宋_GB2312" w:hint="eastAsia"/>
          <w:sz w:val="28"/>
          <w:szCs w:val="28"/>
        </w:rPr>
        <w:t>《茶网蝽绿色防控关键技术及装备与集成示范》《</w:t>
      </w:r>
      <w:r>
        <w:rPr>
          <w:rFonts w:eastAsia="仿宋_GB2312" w:hint="eastAsia"/>
          <w:sz w:val="28"/>
          <w:szCs w:val="28"/>
        </w:rPr>
        <w:t>2023-ZDLNY-20</w:t>
      </w:r>
      <w:r>
        <w:rPr>
          <w:rFonts w:eastAsia="仿宋_GB2312" w:hint="eastAsia"/>
          <w:sz w:val="28"/>
          <w:szCs w:val="28"/>
        </w:rPr>
        <w:t>》，</w:t>
      </w:r>
      <w:r>
        <w:rPr>
          <w:rFonts w:eastAsia="仿宋_GB2312" w:hint="eastAsia"/>
          <w:sz w:val="28"/>
          <w:szCs w:val="28"/>
        </w:rPr>
        <w:t>项目实施时间为</w:t>
      </w:r>
      <w:r>
        <w:rPr>
          <w:rFonts w:eastAsia="仿宋_GB2312" w:hint="eastAsia"/>
          <w:sz w:val="28"/>
          <w:szCs w:val="28"/>
        </w:rPr>
        <w:t>2023</w:t>
      </w:r>
      <w:r>
        <w:rPr>
          <w:rFonts w:eastAsia="仿宋_GB2312" w:hint="eastAsia"/>
          <w:sz w:val="28"/>
          <w:szCs w:val="28"/>
        </w:rPr>
        <w:t>年</w:t>
      </w:r>
      <w:r>
        <w:rPr>
          <w:rFonts w:eastAsia="仿宋_GB2312" w:hint="eastAsia"/>
          <w:sz w:val="28"/>
          <w:szCs w:val="28"/>
        </w:rPr>
        <w:t>1</w:t>
      </w:r>
      <w:r>
        <w:rPr>
          <w:rFonts w:eastAsia="仿宋_GB2312" w:hint="eastAsia"/>
          <w:sz w:val="28"/>
          <w:szCs w:val="28"/>
        </w:rPr>
        <w:t>月</w:t>
      </w:r>
      <w:r>
        <w:rPr>
          <w:rFonts w:eastAsia="仿宋_GB2312" w:hint="eastAsia"/>
          <w:sz w:val="28"/>
          <w:szCs w:val="28"/>
        </w:rPr>
        <w:t>-2025</w:t>
      </w:r>
      <w:r>
        <w:rPr>
          <w:rFonts w:eastAsia="仿宋_GB2312" w:hint="eastAsia"/>
          <w:sz w:val="28"/>
          <w:szCs w:val="28"/>
        </w:rPr>
        <w:t>年</w:t>
      </w:r>
      <w:r>
        <w:rPr>
          <w:rFonts w:eastAsia="仿宋_GB2312" w:hint="eastAsia"/>
          <w:sz w:val="28"/>
          <w:szCs w:val="28"/>
        </w:rPr>
        <w:t>12</w:t>
      </w:r>
      <w:r>
        <w:rPr>
          <w:rFonts w:eastAsia="仿宋_GB2312" w:hint="eastAsia"/>
          <w:sz w:val="28"/>
          <w:szCs w:val="28"/>
        </w:rPr>
        <w:t>月。</w:t>
      </w:r>
    </w:p>
    <w:p w14:paraId="2AB2D49C" w14:textId="77777777" w:rsidR="00FB36BF" w:rsidRDefault="00C21F4E">
      <w:pPr>
        <w:ind w:firstLineChars="200" w:firstLine="560"/>
        <w:rPr>
          <w:rFonts w:eastAsia="仿宋_GB2312"/>
          <w:sz w:val="28"/>
          <w:szCs w:val="28"/>
        </w:rPr>
      </w:pPr>
      <w:r>
        <w:rPr>
          <w:rFonts w:eastAsia="仿宋_GB2312" w:hint="eastAsia"/>
          <w:sz w:val="28"/>
          <w:szCs w:val="28"/>
        </w:rPr>
        <w:t>项目组在茶网</w:t>
      </w:r>
      <w:proofErr w:type="gramStart"/>
      <w:r>
        <w:rPr>
          <w:rFonts w:eastAsia="仿宋_GB2312" w:hint="eastAsia"/>
          <w:sz w:val="28"/>
          <w:szCs w:val="28"/>
        </w:rPr>
        <w:t>蝽</w:t>
      </w:r>
      <w:proofErr w:type="gramEnd"/>
      <w:r>
        <w:rPr>
          <w:rFonts w:eastAsia="仿宋_GB2312" w:hint="eastAsia"/>
          <w:sz w:val="28"/>
          <w:szCs w:val="28"/>
        </w:rPr>
        <w:t>相关研究方面，开展了茶网</w:t>
      </w:r>
      <w:proofErr w:type="gramStart"/>
      <w:r>
        <w:rPr>
          <w:rFonts w:eastAsia="仿宋_GB2312" w:hint="eastAsia"/>
          <w:sz w:val="28"/>
          <w:szCs w:val="28"/>
        </w:rPr>
        <w:t>蝽</w:t>
      </w:r>
      <w:proofErr w:type="gramEnd"/>
      <w:r>
        <w:rPr>
          <w:rFonts w:eastAsia="仿宋_GB2312" w:hint="eastAsia"/>
          <w:sz w:val="28"/>
          <w:szCs w:val="28"/>
        </w:rPr>
        <w:t>生物学习性研究，调查了茶网</w:t>
      </w:r>
      <w:proofErr w:type="gramStart"/>
      <w:r>
        <w:rPr>
          <w:rFonts w:eastAsia="仿宋_GB2312" w:hint="eastAsia"/>
          <w:sz w:val="28"/>
          <w:szCs w:val="28"/>
        </w:rPr>
        <w:t>蝽</w:t>
      </w:r>
      <w:proofErr w:type="gramEnd"/>
      <w:r>
        <w:rPr>
          <w:rFonts w:eastAsia="仿宋_GB2312" w:hint="eastAsia"/>
          <w:sz w:val="28"/>
          <w:szCs w:val="28"/>
        </w:rPr>
        <w:t>为害植物类型、产卵部位、</w:t>
      </w:r>
      <w:proofErr w:type="gramStart"/>
      <w:r>
        <w:rPr>
          <w:rFonts w:eastAsia="仿宋_GB2312" w:hint="eastAsia"/>
          <w:sz w:val="28"/>
          <w:szCs w:val="28"/>
        </w:rPr>
        <w:t>虫态结构</w:t>
      </w:r>
      <w:proofErr w:type="gramEnd"/>
      <w:r>
        <w:rPr>
          <w:rFonts w:eastAsia="仿宋_GB2312" w:hint="eastAsia"/>
          <w:sz w:val="28"/>
          <w:szCs w:val="28"/>
        </w:rPr>
        <w:t>及发生数量动态；</w:t>
      </w:r>
      <w:r>
        <w:rPr>
          <w:rFonts w:eastAsia="仿宋_GB2312" w:hint="eastAsia"/>
          <w:sz w:val="28"/>
          <w:szCs w:val="28"/>
        </w:rPr>
        <w:lastRenderedPageBreak/>
        <w:t>明确了影响其发生的主要气象及环境因素，随时空变化发生的消长动态；探究不同温度茶网</w:t>
      </w:r>
      <w:proofErr w:type="gramStart"/>
      <w:r>
        <w:rPr>
          <w:rFonts w:eastAsia="仿宋_GB2312" w:hint="eastAsia"/>
          <w:sz w:val="28"/>
          <w:szCs w:val="28"/>
        </w:rPr>
        <w:t>蝽各虫态的</w:t>
      </w:r>
      <w:proofErr w:type="gramEnd"/>
      <w:r>
        <w:rPr>
          <w:rFonts w:eastAsia="仿宋_GB2312" w:hint="eastAsia"/>
          <w:sz w:val="28"/>
          <w:szCs w:val="28"/>
        </w:rPr>
        <w:t>发育历期、</w:t>
      </w:r>
      <w:proofErr w:type="gramStart"/>
      <w:r>
        <w:rPr>
          <w:rFonts w:eastAsia="仿宋_GB2312" w:hint="eastAsia"/>
          <w:sz w:val="28"/>
          <w:szCs w:val="28"/>
        </w:rPr>
        <w:t>存活率及雌成虫</w:t>
      </w:r>
      <w:proofErr w:type="gramEnd"/>
      <w:r>
        <w:rPr>
          <w:rFonts w:eastAsia="仿宋_GB2312" w:hint="eastAsia"/>
          <w:sz w:val="28"/>
          <w:szCs w:val="28"/>
        </w:rPr>
        <w:t>的产卵量；测试了茶网</w:t>
      </w:r>
      <w:proofErr w:type="gramStart"/>
      <w:r>
        <w:rPr>
          <w:rFonts w:eastAsia="仿宋_GB2312" w:hint="eastAsia"/>
          <w:sz w:val="28"/>
          <w:szCs w:val="28"/>
        </w:rPr>
        <w:t>蝽</w:t>
      </w:r>
      <w:proofErr w:type="gramEnd"/>
      <w:r>
        <w:rPr>
          <w:rFonts w:eastAsia="仿宋_GB2312" w:hint="eastAsia"/>
          <w:sz w:val="28"/>
          <w:szCs w:val="28"/>
        </w:rPr>
        <w:t>飞行能力及短距离扩散的能力和方式。制定本标准是本单位近年来研究结果的高度集成与提升，核心技术具有自有知识产权，不存在任何知识产权纠纷。</w:t>
      </w:r>
    </w:p>
    <w:p w14:paraId="6E08E7ED" w14:textId="77777777" w:rsidR="00FB36BF" w:rsidRDefault="00C21F4E">
      <w:pPr>
        <w:rPr>
          <w:rFonts w:ascii="黑体" w:eastAsia="黑体" w:hAnsi="黑体" w:hint="eastAsia"/>
          <w:sz w:val="32"/>
        </w:rPr>
      </w:pPr>
      <w:r>
        <w:rPr>
          <w:rFonts w:ascii="黑体" w:eastAsia="黑体" w:hAnsi="黑体" w:hint="eastAsia"/>
          <w:sz w:val="32"/>
        </w:rPr>
        <w:t>五、采标情况：</w:t>
      </w:r>
    </w:p>
    <w:p w14:paraId="4CF64F33" w14:textId="77777777" w:rsidR="00FB36BF" w:rsidRDefault="00C21F4E">
      <w:pPr>
        <w:ind w:firstLineChars="200" w:firstLine="560"/>
        <w:rPr>
          <w:rFonts w:ascii="仿宋_GB2312" w:eastAsia="仿宋_GB2312"/>
          <w:sz w:val="28"/>
          <w:szCs w:val="28"/>
        </w:rPr>
      </w:pPr>
      <w:r>
        <w:rPr>
          <w:rFonts w:ascii="仿宋_GB2312" w:eastAsia="仿宋_GB2312" w:hint="eastAsia"/>
          <w:sz w:val="28"/>
          <w:szCs w:val="28"/>
        </w:rPr>
        <w:t>本文件编制采用了如下标准或规范：</w:t>
      </w:r>
    </w:p>
    <w:p w14:paraId="1CEF7C52" w14:textId="77777777" w:rsidR="00FB36BF" w:rsidRDefault="00C21F4E">
      <w:pPr>
        <w:ind w:firstLineChars="200" w:firstLine="560"/>
        <w:rPr>
          <w:rFonts w:eastAsia="仿宋_GB2312"/>
          <w:sz w:val="28"/>
          <w:szCs w:val="28"/>
        </w:rPr>
      </w:pPr>
      <w:r>
        <w:rPr>
          <w:rFonts w:ascii="仿宋_GB2312" w:eastAsia="仿宋_GB2312" w:hint="eastAsia"/>
          <w:sz w:val="28"/>
          <w:szCs w:val="28"/>
        </w:rPr>
        <w:t>GB/T 1.1-2020</w:t>
      </w:r>
      <w:r>
        <w:rPr>
          <w:rFonts w:ascii="仿宋_GB2312" w:eastAsia="仿宋_GB2312" w:hint="eastAsia"/>
          <w:sz w:val="28"/>
          <w:szCs w:val="28"/>
        </w:rPr>
        <w:t>《标准化工作导则</w:t>
      </w:r>
      <w:r>
        <w:rPr>
          <w:rFonts w:ascii="仿宋_GB2312" w:eastAsia="仿宋_GB2312" w:hint="eastAsia"/>
          <w:sz w:val="28"/>
          <w:szCs w:val="28"/>
        </w:rPr>
        <w:t xml:space="preserve"> </w:t>
      </w:r>
      <w:r>
        <w:rPr>
          <w:rFonts w:ascii="仿宋_GB2312" w:eastAsia="仿宋_GB2312" w:hint="eastAsia"/>
          <w:sz w:val="28"/>
          <w:szCs w:val="28"/>
        </w:rPr>
        <w:t>第</w:t>
      </w:r>
      <w:r>
        <w:rPr>
          <w:rFonts w:ascii="仿宋_GB2312" w:eastAsia="仿宋_GB2312" w:hint="eastAsia"/>
          <w:sz w:val="28"/>
          <w:szCs w:val="28"/>
        </w:rPr>
        <w:t>1</w:t>
      </w:r>
      <w:r>
        <w:rPr>
          <w:rFonts w:ascii="仿宋_GB2312" w:eastAsia="仿宋_GB2312" w:hint="eastAsia"/>
          <w:sz w:val="28"/>
          <w:szCs w:val="28"/>
        </w:rPr>
        <w:t>部分：标准化文件的结构和起草规则》。</w:t>
      </w:r>
    </w:p>
    <w:p w14:paraId="4F2A50A9" w14:textId="77777777" w:rsidR="00FB36BF" w:rsidRDefault="00C21F4E">
      <w:pPr>
        <w:rPr>
          <w:rFonts w:ascii="仿宋_GB2312" w:eastAsia="仿宋_GB2312"/>
          <w:sz w:val="32"/>
        </w:rPr>
      </w:pPr>
      <w:r>
        <w:rPr>
          <w:rFonts w:ascii="黑体" w:eastAsia="黑体" w:hAnsi="黑体" w:hint="eastAsia"/>
          <w:sz w:val="32"/>
        </w:rPr>
        <w:t>六、重大意见分歧的处理：</w:t>
      </w:r>
    </w:p>
    <w:p w14:paraId="3DB40E19" w14:textId="77777777" w:rsidR="00FB36BF" w:rsidRDefault="00C21F4E">
      <w:pPr>
        <w:ind w:firstLineChars="200" w:firstLine="560"/>
        <w:rPr>
          <w:rFonts w:ascii="仿宋_GB2312" w:eastAsia="仿宋_GB2312"/>
          <w:sz w:val="28"/>
          <w:szCs w:val="28"/>
        </w:rPr>
      </w:pPr>
      <w:r>
        <w:rPr>
          <w:rFonts w:ascii="仿宋_GB2312" w:eastAsia="仿宋_GB2312" w:hint="eastAsia"/>
          <w:sz w:val="28"/>
          <w:szCs w:val="28"/>
        </w:rPr>
        <w:t>本标准在起草、项目组内专家讨论、项目组外专家征求意见及试验验证过程中，均未发现任何影响标准制定的重大意见分歧。</w:t>
      </w:r>
    </w:p>
    <w:p w14:paraId="33D7360D" w14:textId="77777777" w:rsidR="00FB36BF" w:rsidRDefault="00C21F4E">
      <w:pPr>
        <w:rPr>
          <w:rFonts w:ascii="黑体" w:eastAsia="黑体" w:hAnsi="黑体" w:hint="eastAsia"/>
          <w:sz w:val="32"/>
        </w:rPr>
      </w:pPr>
      <w:r>
        <w:rPr>
          <w:rFonts w:ascii="黑体" w:eastAsia="黑体" w:hAnsi="黑体" w:hint="eastAsia"/>
          <w:sz w:val="32"/>
        </w:rPr>
        <w:t>七、标准性质的建议说明：</w:t>
      </w:r>
    </w:p>
    <w:p w14:paraId="23DE39B6" w14:textId="77777777" w:rsidR="00FB36BF" w:rsidRDefault="00C21F4E">
      <w:pPr>
        <w:ind w:firstLineChars="200" w:firstLine="560"/>
        <w:rPr>
          <w:rFonts w:ascii="仿宋_GB2312" w:eastAsia="仿宋_GB2312"/>
          <w:sz w:val="28"/>
          <w:szCs w:val="28"/>
        </w:rPr>
      </w:pPr>
      <w:r>
        <w:rPr>
          <w:rFonts w:ascii="仿宋_GB2312" w:eastAsia="仿宋_GB2312" w:hint="eastAsia"/>
          <w:sz w:val="28"/>
          <w:szCs w:val="28"/>
        </w:rPr>
        <w:t>建议发布为推荐性标准，理由如下：茶网</w:t>
      </w:r>
      <w:proofErr w:type="gramStart"/>
      <w:r>
        <w:rPr>
          <w:rFonts w:ascii="仿宋_GB2312" w:eastAsia="仿宋_GB2312" w:hint="eastAsia"/>
          <w:sz w:val="28"/>
          <w:szCs w:val="28"/>
        </w:rPr>
        <w:t>蝽</w:t>
      </w:r>
      <w:proofErr w:type="gramEnd"/>
      <w:r>
        <w:rPr>
          <w:rFonts w:ascii="仿宋_GB2312" w:eastAsia="仿宋_GB2312" w:hint="eastAsia"/>
          <w:sz w:val="28"/>
          <w:szCs w:val="28"/>
        </w:rPr>
        <w:t>是茶树的专食性害虫，于</w:t>
      </w:r>
      <w:r>
        <w:rPr>
          <w:rFonts w:ascii="仿宋_GB2312" w:eastAsia="仿宋_GB2312" w:hint="eastAsia"/>
          <w:sz w:val="28"/>
          <w:szCs w:val="28"/>
        </w:rPr>
        <w:t>2010</w:t>
      </w:r>
      <w:r>
        <w:rPr>
          <w:rFonts w:ascii="仿宋_GB2312" w:eastAsia="仿宋_GB2312" w:hint="eastAsia"/>
          <w:sz w:val="28"/>
          <w:szCs w:val="28"/>
        </w:rPr>
        <w:t>年前后由四川东部万源、宣汉茶区入侵陕西省汉中镇巴茶区，之后逐年向北部的无虫茶区扩散，由于发生隐蔽性强，传播和暴发快，茶网</w:t>
      </w:r>
      <w:proofErr w:type="gramStart"/>
      <w:r>
        <w:rPr>
          <w:rFonts w:ascii="仿宋_GB2312" w:eastAsia="仿宋_GB2312" w:hint="eastAsia"/>
          <w:sz w:val="28"/>
          <w:szCs w:val="28"/>
        </w:rPr>
        <w:t>蝽</w:t>
      </w:r>
      <w:proofErr w:type="gramEnd"/>
      <w:r>
        <w:rPr>
          <w:rFonts w:ascii="仿宋_GB2312" w:eastAsia="仿宋_GB2312" w:hint="eastAsia"/>
          <w:sz w:val="28"/>
          <w:szCs w:val="28"/>
        </w:rPr>
        <w:t>已成为陕西茶叶生产上最主要的害虫。由于我省缺少专门针对该虫的调查及测报技术规程规范，防治工作比较混乱，</w:t>
      </w:r>
      <w:proofErr w:type="gramStart"/>
      <w:r>
        <w:rPr>
          <w:rFonts w:ascii="仿宋_GB2312" w:eastAsia="仿宋_GB2312" w:hint="eastAsia"/>
          <w:sz w:val="28"/>
          <w:szCs w:val="28"/>
        </w:rPr>
        <w:t>不</w:t>
      </w:r>
      <w:proofErr w:type="gramEnd"/>
      <w:r>
        <w:rPr>
          <w:rFonts w:ascii="仿宋_GB2312" w:eastAsia="仿宋_GB2312" w:hint="eastAsia"/>
          <w:sz w:val="28"/>
          <w:szCs w:val="28"/>
        </w:rPr>
        <w:t>对症施药、不按使用剂量和方法施药、不按合理时间施药的现象普遍存在，并由此带来茶网</w:t>
      </w:r>
      <w:proofErr w:type="gramStart"/>
      <w:r>
        <w:rPr>
          <w:rFonts w:ascii="仿宋_GB2312" w:eastAsia="仿宋_GB2312" w:hint="eastAsia"/>
          <w:sz w:val="28"/>
          <w:szCs w:val="28"/>
        </w:rPr>
        <w:t>蝽</w:t>
      </w:r>
      <w:proofErr w:type="gramEnd"/>
      <w:r>
        <w:rPr>
          <w:rFonts w:ascii="仿宋_GB2312" w:eastAsia="仿宋_GB2312" w:hint="eastAsia"/>
          <w:sz w:val="28"/>
          <w:szCs w:val="28"/>
        </w:rPr>
        <w:t>防治的效果不理想，防治成本偏高等问题，对环境也造成了一定污染，严重影响茶叶生产安全。因此，制定茶网</w:t>
      </w:r>
      <w:proofErr w:type="gramStart"/>
      <w:r>
        <w:rPr>
          <w:rFonts w:ascii="仿宋_GB2312" w:eastAsia="仿宋_GB2312" w:hint="eastAsia"/>
          <w:sz w:val="28"/>
          <w:szCs w:val="28"/>
        </w:rPr>
        <w:t>蝽</w:t>
      </w:r>
      <w:proofErr w:type="gramEnd"/>
      <w:r>
        <w:rPr>
          <w:rFonts w:ascii="仿宋_GB2312" w:eastAsia="仿宋_GB2312" w:hint="eastAsia"/>
          <w:sz w:val="28"/>
          <w:szCs w:val="28"/>
        </w:rPr>
        <w:t>测报调查技术规范对有效控制并减轻茶网</w:t>
      </w:r>
      <w:proofErr w:type="gramStart"/>
      <w:r>
        <w:rPr>
          <w:rFonts w:ascii="仿宋_GB2312" w:eastAsia="仿宋_GB2312" w:hint="eastAsia"/>
          <w:sz w:val="28"/>
          <w:szCs w:val="28"/>
        </w:rPr>
        <w:t>蝽</w:t>
      </w:r>
      <w:proofErr w:type="gramEnd"/>
      <w:r>
        <w:rPr>
          <w:rFonts w:ascii="仿宋_GB2312" w:eastAsia="仿宋_GB2312" w:hint="eastAsia"/>
          <w:sz w:val="28"/>
          <w:szCs w:val="28"/>
        </w:rPr>
        <w:t>在陕西省茶叶种植主产区的为害、</w:t>
      </w:r>
      <w:r>
        <w:rPr>
          <w:rFonts w:ascii="仿宋_GB2312" w:eastAsia="仿宋_GB2312" w:hint="eastAsia"/>
          <w:sz w:val="28"/>
          <w:szCs w:val="28"/>
        </w:rPr>
        <w:lastRenderedPageBreak/>
        <w:t>保障茶叶产业可持续发展具有重要意义。</w:t>
      </w:r>
    </w:p>
    <w:p w14:paraId="1C3DFEAD" w14:textId="77777777" w:rsidR="00FB36BF" w:rsidRDefault="00C21F4E">
      <w:pPr>
        <w:rPr>
          <w:rFonts w:ascii="黑体" w:eastAsia="黑体" w:hAnsi="黑体" w:hint="eastAsia"/>
          <w:sz w:val="32"/>
        </w:rPr>
      </w:pPr>
      <w:r>
        <w:rPr>
          <w:rFonts w:ascii="黑体" w:eastAsia="黑体" w:hAnsi="黑体" w:hint="eastAsia"/>
          <w:sz w:val="32"/>
        </w:rPr>
        <w:t>八、其他应予说明的事项。</w:t>
      </w:r>
    </w:p>
    <w:p w14:paraId="48F9AC6F" w14:textId="77777777" w:rsidR="00FB36BF" w:rsidRDefault="00C21F4E">
      <w:pPr>
        <w:ind w:firstLineChars="200" w:firstLine="560"/>
        <w:rPr>
          <w:rFonts w:ascii="仿宋_GB2312" w:eastAsia="仿宋_GB2312"/>
          <w:sz w:val="28"/>
          <w:szCs w:val="28"/>
        </w:rPr>
      </w:pPr>
      <w:r>
        <w:rPr>
          <w:rFonts w:ascii="仿宋_GB2312" w:eastAsia="仿宋_GB2312" w:hint="eastAsia"/>
          <w:sz w:val="28"/>
          <w:szCs w:val="28"/>
        </w:rPr>
        <w:t>无</w:t>
      </w:r>
    </w:p>
    <w:p w14:paraId="5A450966" w14:textId="77777777" w:rsidR="00FB36BF" w:rsidRDefault="00FB36BF"/>
    <w:sectPr w:rsidR="00FB36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ECED0" w14:textId="77777777" w:rsidR="00080026" w:rsidRDefault="00080026" w:rsidP="00080026">
      <w:r>
        <w:separator/>
      </w:r>
    </w:p>
  </w:endnote>
  <w:endnote w:type="continuationSeparator" w:id="0">
    <w:p w14:paraId="76F4A149" w14:textId="77777777" w:rsidR="00080026" w:rsidRDefault="00080026" w:rsidP="0008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5A535" w14:textId="77777777" w:rsidR="00080026" w:rsidRDefault="00080026" w:rsidP="00080026">
      <w:r>
        <w:separator/>
      </w:r>
    </w:p>
  </w:footnote>
  <w:footnote w:type="continuationSeparator" w:id="0">
    <w:p w14:paraId="5B52491C" w14:textId="77777777" w:rsidR="00080026" w:rsidRDefault="00080026" w:rsidP="000800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DA0053B"/>
    <w:rsid w:val="00080026"/>
    <w:rsid w:val="00720708"/>
    <w:rsid w:val="00777F02"/>
    <w:rsid w:val="00981DC8"/>
    <w:rsid w:val="00B4540C"/>
    <w:rsid w:val="00C21F4E"/>
    <w:rsid w:val="00C60CBF"/>
    <w:rsid w:val="00D51597"/>
    <w:rsid w:val="00FB36BF"/>
    <w:rsid w:val="06B62CBE"/>
    <w:rsid w:val="08B15C3E"/>
    <w:rsid w:val="1CE549EA"/>
    <w:rsid w:val="1DF2772F"/>
    <w:rsid w:val="25BC39F6"/>
    <w:rsid w:val="2AC515FD"/>
    <w:rsid w:val="30113460"/>
    <w:rsid w:val="30B569D3"/>
    <w:rsid w:val="322070BA"/>
    <w:rsid w:val="466E3488"/>
    <w:rsid w:val="6A804962"/>
    <w:rsid w:val="74382CC6"/>
    <w:rsid w:val="743B445A"/>
    <w:rsid w:val="762F774E"/>
    <w:rsid w:val="7DA00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D79D6C"/>
  <w15:docId w15:val="{2F208EE4-3129-4B51-AE56-19B717CB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600"/>
    </w:pPr>
    <w:rPr>
      <w:rFonts w:ascii="宋体" w:hAnsi="宋体"/>
      <w:sz w:val="30"/>
    </w:rPr>
  </w:style>
  <w:style w:type="paragraph" w:styleId="a4">
    <w:name w:val="footer"/>
    <w:basedOn w:val="a"/>
    <w:link w:val="a5"/>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character" w:customStyle="1" w:styleId="a7">
    <w:name w:val="页眉 字符"/>
    <w:basedOn w:val="a0"/>
    <w:link w:val="a6"/>
    <w:rPr>
      <w:rFonts w:ascii="Times New Roman" w:eastAsia="宋体" w:hAnsi="Times New Roman" w:cs="Times New Roman"/>
      <w:kern w:val="2"/>
      <w:sz w:val="18"/>
      <w:szCs w:val="18"/>
    </w:rPr>
  </w:style>
  <w:style w:type="character" w:customStyle="1" w:styleId="a5">
    <w:name w:val="页脚 字符"/>
    <w:basedOn w:val="a0"/>
    <w:link w:val="a4"/>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2556</Words>
  <Characters>271</Characters>
  <Application>Microsoft Office Word</Application>
  <DocSecurity>0</DocSecurity>
  <Lines>2</Lines>
  <Paragraphs>5</Paragraphs>
  <ScaleCrop>false</ScaleCrop>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dc:creator>
  <cp:lastModifiedBy>DELL</cp:lastModifiedBy>
  <cp:revision>3</cp:revision>
  <cp:lastPrinted>2025-01-03T02:58:00Z</cp:lastPrinted>
  <dcterms:created xsi:type="dcterms:W3CDTF">2025-01-03T02:57:00Z</dcterms:created>
  <dcterms:modified xsi:type="dcterms:W3CDTF">2025-01-03T03:01:00Z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6B965E2AD16D420283F417FD7CDB743F_11</vt:lpwstr>
  </property>
</Properties>
</file>