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5"/>
        <w:framePr w:wrap="around"/>
        <w:rPr>
          <w:rFonts w:ascii="Times New Roman"/>
        </w:rPr>
      </w:pPr>
      <w:r>
        <w:rPr>
          <w:rFonts w:ascii="Times New Roman"/>
        </w:rPr>
        <w:t>ICS</w:t>
      </w:r>
      <w:r>
        <w:rPr>
          <w:rFonts w:hint="eastAsia" w:ascii="Times New Roman"/>
        </w:rPr>
        <w:t xml:space="preserve"> 03.080.30</w:t>
      </w:r>
    </w:p>
    <w:p>
      <w:pPr>
        <w:pStyle w:val="95"/>
        <w:framePr w:wrap="around"/>
        <w:rPr>
          <w:rFonts w:ascii="Times New Roman"/>
        </w:rPr>
      </w:pPr>
      <w:bookmarkStart w:id="0" w:name="WXFLH"/>
      <w:r>
        <w:rPr>
          <w:rFonts w:ascii="Times New Roman"/>
        </w:rP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CCS"/>
            </w:textInput>
          </w:ffData>
        </w:fldChar>
      </w:r>
      <w:r>
        <w:rPr>
          <w:rFonts w:ascii="Times New Roman"/>
        </w:rPr>
        <w:instrText xml:space="preserve">FORMTEXT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CCS</w:t>
      </w:r>
      <w:r>
        <w:rPr>
          <w:rFonts w:ascii="Times New Roman"/>
        </w:rPr>
        <w:fldChar w:fldCharType="end"/>
      </w:r>
      <w:bookmarkEnd w:id="0"/>
      <w:r>
        <w:rPr>
          <w:rFonts w:hint="eastAsia" w:ascii="Times New Roman"/>
        </w:rPr>
        <w:t xml:space="preserve"> A 00</w:t>
      </w:r>
    </w:p>
    <w:tbl>
      <w:tblPr>
        <w:tblStyle w:val="3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95"/>
              <w:framePr w:wrap="around"/>
              <w:rPr>
                <w:rFonts w:hAnsi="Calibri"/>
              </w:rPr>
            </w:pPr>
            <w:r>
              <w:rPr>
                <w:rFonts w:hAnsi="Calibri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0" b="1905"/>
                      <wp:wrapNone/>
                      <wp:docPr id="4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3120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K4v7NUA&#10;AAAHAQAADwAAAAAAAAABACAAAAAiAAAAZHJzL2Rvd25yZXYueG1sUEsBAhQAFAAAAAgAh07iQLEz&#10;6MywAQAAZwMAAA4AAAAAAAAAAQAgAAAAJAEAAGRycy9lMm9Eb2MueG1sUEsFBgAAAAAGAAYAWQEA&#10;AEY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Ansi="Calibri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>
              <w:rPr>
                <w:rFonts w:hAnsi="Calibri"/>
              </w:rPr>
              <w:instrText xml:space="preserve"> FORMTEXT </w:instrText>
            </w:r>
            <w:r>
              <w:rPr>
                <w:rFonts w:hAnsi="Calibri"/>
              </w:rPr>
              <w:fldChar w:fldCharType="separate"/>
            </w:r>
            <w:r>
              <w:rPr>
                <w:rFonts w:hAnsi="Calibri"/>
              </w:rPr>
              <w:t>     </w:t>
            </w:r>
            <w:r>
              <w:rPr>
                <w:rFonts w:hAnsi="Calibri"/>
              </w:rPr>
              <w:fldChar w:fldCharType="end"/>
            </w:r>
            <w:bookmarkEnd w:id="1"/>
          </w:p>
        </w:tc>
      </w:tr>
    </w:tbl>
    <w:p>
      <w:pPr>
        <w:pStyle w:val="139"/>
        <w:framePr w:wrap="around"/>
      </w:pPr>
      <w:r>
        <w:t>DB</w:t>
      </w:r>
      <w:bookmarkStart w:id="2" w:name="c3"/>
      <w:r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61</w:t>
      </w:r>
      <w:r>
        <w:fldChar w:fldCharType="end"/>
      </w:r>
      <w:bookmarkEnd w:id="2"/>
    </w:p>
    <w:p>
      <w:pPr>
        <w:pStyle w:val="104"/>
        <w:framePr w:wrap="around"/>
        <w:rPr>
          <w:rFonts w:hint="eastAsia"/>
        </w:rPr>
      </w:pPr>
      <w:bookmarkStart w:id="3" w:name="c4"/>
      <w:r>
        <w:fldChar w:fldCharType="begin">
          <w:ffData>
            <w:name w:val="c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陕西省</w:t>
      </w:r>
      <w:r>
        <w:fldChar w:fldCharType="end"/>
      </w:r>
      <w:bookmarkEnd w:id="3"/>
      <w:r>
        <w:rPr>
          <w:rFonts w:hint="eastAsia"/>
        </w:rPr>
        <w:t>地方标准</w:t>
      </w:r>
    </w:p>
    <w:p>
      <w:pPr>
        <w:pStyle w:val="90"/>
        <w:framePr w:wrap="around"/>
        <w:rPr>
          <w:rFonts w:ascii="Times New Roman"/>
        </w:rPr>
      </w:pPr>
      <w:r>
        <w:rPr>
          <w:rFonts w:ascii="Times New Roman"/>
        </w:rPr>
        <w:t xml:space="preserve">DB </w:t>
      </w:r>
      <w:bookmarkStart w:id="4" w:name="StdNo0"/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61</w:t>
      </w:r>
      <w:r>
        <w:rPr>
          <w:rFonts w:ascii="Times New Roman"/>
        </w:rPr>
        <w:fldChar w:fldCharType="end"/>
      </w:r>
      <w:bookmarkEnd w:id="4"/>
      <w:r>
        <w:rPr>
          <w:rFonts w:ascii="Times New Roman"/>
        </w:rPr>
        <w:t xml:space="preserve">/ </w:t>
      </w:r>
      <w:bookmarkStart w:id="5" w:name="StdNo1"/>
      <w:r>
        <w:rPr>
          <w:rFonts w:ascii="Times New Roman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XXXXX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>—</w:t>
      </w:r>
      <w:bookmarkStart w:id="6" w:name="StdNo2"/>
      <w:r>
        <w:rPr>
          <w:rFonts w:ascii="Times New Roman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XXXX</w:t>
      </w:r>
      <w:r>
        <w:rPr>
          <w:rFonts w:ascii="Times New Roman"/>
        </w:rPr>
        <w:fldChar w:fldCharType="end"/>
      </w:r>
      <w:bookmarkEnd w:id="6"/>
    </w:p>
    <w:tbl>
      <w:tblPr>
        <w:tblStyle w:val="3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29"/>
              <w:framePr w:wrap="around"/>
              <w:rPr>
                <w:rFonts w:hAnsi="Calibri"/>
              </w:rPr>
            </w:pPr>
            <w:bookmarkStart w:id="7" w:name="DT"/>
            <w:r>
              <w:rPr>
                <w:rFonts w:hAnsi="Calibri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1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T" o:spid="_x0000_s1026" o:spt="1" style="position:absolute;left:0pt;margin-left:372.8pt;margin-top:2.7pt;height:18pt;width:90pt;z-index:-251656192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B5g8svWAAAACAEA&#10;AA8AAAAAAAAAAQAgAAAAIgAAAGRycy9kb3ducmV2LnhtbFBLAQIUABQAAAAIAIdO4kD2n1EKqgEA&#10;AGcDAAAOAAAAAAAAAAEAIAAAACUBAABkcnMvZTJvRG9jLnhtbFBLBQYAAAAABgAGAFkBAABBBQAA&#10;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Ansi="Calibri"/>
              </w:rP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>
              <w:rPr>
                <w:rFonts w:hAnsi="Calibri"/>
              </w:rPr>
              <w:instrText xml:space="preserve"> FORMTEXT </w:instrText>
            </w:r>
            <w:r>
              <w:rPr>
                <w:rFonts w:hAnsi="Calibri"/>
              </w:rPr>
              <w:fldChar w:fldCharType="separate"/>
            </w:r>
            <w:r>
              <w:rPr>
                <w:rFonts w:hAnsi="Calibri"/>
              </w:rPr>
              <w:t>     </w:t>
            </w:r>
            <w:r>
              <w:rPr>
                <w:rFonts w:hAnsi="Calibri"/>
              </w:rPr>
              <w:fldChar w:fldCharType="end"/>
            </w:r>
            <w:bookmarkEnd w:id="7"/>
          </w:p>
        </w:tc>
      </w:tr>
    </w:tbl>
    <w:p>
      <w:pPr>
        <w:pStyle w:val="90"/>
        <w:framePr w:wrap="around"/>
        <w:rPr>
          <w:rFonts w:hint="eastAsia" w:hAnsi="黑体"/>
        </w:rPr>
      </w:pPr>
    </w:p>
    <w:p>
      <w:pPr>
        <w:pStyle w:val="90"/>
        <w:framePr w:wrap="around"/>
        <w:rPr>
          <w:rFonts w:hint="eastAsia" w:hAnsi="黑体"/>
        </w:rPr>
      </w:pPr>
    </w:p>
    <w:p>
      <w:pPr>
        <w:pStyle w:val="64"/>
        <w:framePr w:wrap="around"/>
      </w:pPr>
      <w:r>
        <w:rPr>
          <w:rFonts w:hint="eastAsia"/>
        </w:rPr>
        <w:t>消费维权服务站建设与管理规范</w:t>
      </w:r>
    </w:p>
    <w:p>
      <w:pPr>
        <w:pStyle w:val="64"/>
        <w:framePr w:wrap="around"/>
        <w:adjustRightInd w:val="0"/>
        <w:snapToGrid w:val="0"/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Specifications for the construction and management of consumer rights protection service stations</w:t>
      </w:r>
    </w:p>
    <w:p>
      <w:pPr>
        <w:pStyle w:val="83"/>
        <w:framePr w:wrap="around"/>
      </w:pPr>
      <w:bookmarkStart w:id="8" w:name="YZBS"/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8"/>
    </w:p>
    <w:tbl>
      <w:tblPr>
        <w:tblStyle w:val="3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framePr w:wrap="around"/>
              <w:rPr>
                <w:rFonts w:hAnsi="Calibri"/>
              </w:rPr>
            </w:pPr>
            <w:r>
              <w:rPr>
                <w:rFonts w:hAnsi="Calibri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3175"/>
                      <wp:wrapNone/>
                      <wp:docPr id="3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45.15pt;height:20pt;width:150pt;z-index:-251654144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BYmuktUAAAAKAQAA&#10;DwAAAAAAAAABACAAAAAiAAAAZHJzL2Rvd25yZXYueG1sUEsBAhQAFAAAAAgAh07iQI1ieZWqAQAA&#10;ZwMAAA4AAAAAAAAAAQAgAAAAJAEAAGRycy9lMm9Eb2MueG1sUEsFBgAAAAAGAAYAWQEAAEAFAAAA&#10;AA==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rFonts w:hAnsi="Calibri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2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LB" o:spid="_x0000_s1026" o:spt="1" style="position:absolute;left:0pt;margin-left:193.3pt;margin-top:20.15pt;height:24pt;width:100pt;z-index:-251655168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A+GL5dYAAAAJAQAA&#10;DwAAAAAAAAABACAAAAAiAAAAZHJzL2Rvd25yZXYueG1sUEsBAhQAFAAAAAgAh07iQBXfBLqpAQAA&#10;ZwMAAA4AAAAAAAAAAQAgAAAAJQEAAGRycy9lMm9Eb2MueG1sUEsFBgAAAAAGAAYAWQEAAEAFAAAA&#10;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5"/>
              <w:framePr w:wrap="around"/>
              <w:rPr>
                <w:rFonts w:hAnsi="Calibri"/>
              </w:rPr>
            </w:pPr>
            <w:r>
              <w:rPr>
                <w:rFonts w:hint="eastAsia" w:hAnsi="Calibri"/>
              </w:rPr>
              <w:t>征求意见稿</w:t>
            </w:r>
          </w:p>
        </w:tc>
      </w:tr>
    </w:tbl>
    <w:p>
      <w:pPr>
        <w:pStyle w:val="93"/>
        <w:framePr w:wrap="around"/>
      </w:pPr>
      <w:bookmarkStart w:id="9" w:name="FY"/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9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0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0"/>
      <w:r>
        <w:rPr>
          <w:rFonts w:hint="eastAsia"/>
        </w:rPr>
        <w:t>发布</w:t>
      </w:r>
      <w: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4445" r="4445" b="5080"/>
                <wp:wrapNone/>
                <wp:docPr id="5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-0.05pt;margin-top:728.5pt;height:0pt;width:481.9pt;mso-position-vertical-relative:page;z-index:251664384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WHazzWAAAACwEAAA8AAAAA&#10;AAAAAQAgAAAAIgAAAGRycy9kb3ducmV2LnhtbFBLAQIUABQAAAAIAIdO4kDzkRwM3QEAANADAAAO&#10;AAAAAAAAAAEAIAAAACU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118"/>
        <w:framePr w:wrap="around"/>
      </w:pPr>
      <w:bookmarkStart w:id="11" w:name="SY"/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2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2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3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3"/>
      <w:r>
        <w:rPr>
          <w:rFonts w:hint="eastAsia"/>
        </w:rPr>
        <w:t>实施</w:t>
      </w:r>
    </w:p>
    <w:p>
      <w:pPr>
        <w:pStyle w:val="108"/>
        <w:framePr w:wrap="around"/>
        <w:sectPr>
          <w:headerReference r:id="rId3" w:type="even"/>
          <w:footerReference r:id="rId4" w:type="even"/>
          <w:pgSz w:w="11906" w:h="16838"/>
          <w:pgMar w:top="567" w:right="1134" w:bottom="1134" w:left="1417" w:header="0" w:footer="0" w:gutter="0"/>
          <w:pgNumType w:start="1"/>
          <w:cols w:space="720" w:num="1"/>
          <w:docGrid w:type="lines" w:linePitch="312" w:charSpace="0"/>
        </w:sectPr>
      </w:pPr>
      <w:bookmarkStart w:id="14" w:name="fm"/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陕西省市场监督管</w: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4445" r="4445" b="5080"/>
                <wp:wrapNone/>
                <wp:docPr id="8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-36.6pt;margin-top:-552.85pt;height:0pt;width:481.9pt;z-index:251667456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7JZGg2AAAAA8BAAAP&#10;AAAAAAAAAAEAIAAAACIAAABkcnMvZG93bnJldi54bWxQSwECFAAUAAAACACHTuJAIXsfdN8BAADQ&#10;AwAADgAAAAAAAAABACAAAAAn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理局</w:t>
      </w:r>
      <w:r>
        <w:fldChar w:fldCharType="end"/>
      </w:r>
      <w:bookmarkEnd w:id="14"/>
      <w:r>
        <w:rPr>
          <w:rFonts w:hint="eastAsia" w:ascii="MS Mincho" w:hAnsi="MS Mincho" w:eastAsia="MS Mincho" w:cs="MS Mincho"/>
        </w:rPr>
        <w:t>   </w:t>
      </w:r>
      <w:r>
        <w:rPr>
          <w:rStyle w:val="51"/>
          <w:rFonts w:hint="eastAsia"/>
        </w:rPr>
        <w:t>发布</w: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4445" r="4445" b="5080"/>
                <wp:wrapNone/>
                <wp:docPr id="6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-0.05pt;margin-top:184.25pt;height:0pt;width:481.9pt;z-index:251665408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JB4l/XAAAACQEAAA8A&#10;AAAAAAAAAQAgAAAAIgAAAGRycy9kb3ducmV2LnhtbFBLAQIUABQAAAAIAIdO4kAyqset3wEAANAD&#10;AAAOAAAAAAAAAAEAIAAAACY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spacing w:before="312" w:after="312"/>
        <w:jc w:val="center"/>
        <w:rPr>
          <w:rFonts w:hint="eastAsia" w:ascii="黑体" w:hAnsi="黑体" w:eastAsia="黑体" w:cs="黑体"/>
          <w:sz w:val="32"/>
          <w:szCs w:val="32"/>
        </w:rPr>
      </w:pPr>
      <w:bookmarkStart w:id="15" w:name="_Toc109226968"/>
      <w:bookmarkStart w:id="16" w:name="_Toc138602855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前</w:t>
      </w:r>
      <w:bookmarkStart w:id="17" w:name="BKQY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  言</w:t>
      </w:r>
      <w:bookmarkEnd w:id="15"/>
      <w:bookmarkEnd w:id="16"/>
      <w:bookmarkEnd w:id="17"/>
    </w:p>
    <w:p>
      <w:pPr>
        <w:widowControl/>
        <w:adjustRightInd w:val="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本文件按照</w:t>
      </w:r>
      <w:r>
        <w:rPr>
          <w:rFonts w:ascii="宋体" w:hAnsi="宋体"/>
          <w:color w:val="000000"/>
          <w:kern w:val="0"/>
          <w:szCs w:val="21"/>
        </w:rPr>
        <w:t>GB/T 1.1</w:t>
      </w:r>
      <w:r>
        <w:rPr>
          <w:rFonts w:ascii="宋体" w:hAnsi="宋体"/>
          <w:color w:val="000000"/>
          <w:kern w:val="0"/>
          <w:szCs w:val="21"/>
          <w:lang w:bidi="ar"/>
        </w:rPr>
        <w:t>-2020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《标准化工作导则 第</w:t>
      </w:r>
      <w:r>
        <w:rPr>
          <w:rFonts w:ascii="TimesNewRomanPSMT" w:hAnsi="TimesNewRomanPSMT" w:eastAsia="TimesNewRomanPSMT" w:cs="TimesNewRomanPSMT"/>
          <w:color w:val="000000"/>
          <w:kern w:val="0"/>
          <w:szCs w:val="21"/>
          <w:lang w:bidi="ar"/>
        </w:rPr>
        <w:t>1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部分：标准化文件的结构和起草规则》的规定起草。</w:t>
      </w:r>
    </w:p>
    <w:p>
      <w:pPr>
        <w:widowControl/>
        <w:adjustRightInd w:val="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请注意本文件的某些内容可能涉及专利。本文件的发布机构不承担识别专利的责任。</w:t>
      </w:r>
    </w:p>
    <w:p>
      <w:pPr>
        <w:widowControl/>
        <w:adjustRightInd w:val="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本文件由陕西省市场监督管理局提出并归口。</w:t>
      </w:r>
    </w:p>
    <w:p>
      <w:pPr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  <w:highlight w:val="yellow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本文件起草单位：陕西省市场监督管理局、西安市质量与标准化研究院、汉中市市场监督管理局、榆林市市场监督管理局、榆林市市场监督管理局消费者权益保护中心。</w:t>
      </w:r>
    </w:p>
    <w:p>
      <w:pPr>
        <w:widowControl/>
        <w:adjustRightInd w:val="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本文件主要起草人：刘军霞、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李文锋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、党家静、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>高帅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、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>陈斌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、王迁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武苗、高雅</w:t>
      </w:r>
      <w:r>
        <w:rPr>
          <w:rFonts w:hint="eastAsia" w:ascii="宋体" w:hAnsi="宋体" w:cs="宋体"/>
          <w:color w:val="000000"/>
          <w:kern w:val="0"/>
          <w:szCs w:val="21"/>
        </w:rPr>
        <w:t>倩、贺姝玥、朱玉帆。</w:t>
      </w:r>
    </w:p>
    <w:p>
      <w:pPr>
        <w:widowControl/>
        <w:adjustRightInd w:val="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本文件由陕西省市场监督管理局负责解释。</w:t>
      </w:r>
    </w:p>
    <w:p>
      <w:pPr>
        <w:widowControl/>
        <w:adjustRightInd w:val="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本文件首次发布。</w:t>
      </w:r>
    </w:p>
    <w:p>
      <w:pPr>
        <w:widowControl/>
        <w:adjustRightInd w:val="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联系信息如下：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color w:val="000000"/>
          <w:kern w:val="0"/>
          <w:szCs w:val="20"/>
        </w:rPr>
      </w:pPr>
      <w:r>
        <w:rPr>
          <w:color w:val="000000"/>
          <w:kern w:val="0"/>
          <w:szCs w:val="20"/>
        </w:rPr>
        <w:t>单位：</w:t>
      </w:r>
      <w:r>
        <w:rPr>
          <w:rFonts w:hint="eastAsia" w:ascii="宋体" w:hAnsi="宋体" w:cs="宋体"/>
          <w:color w:val="000000"/>
          <w:kern w:val="0"/>
          <w:szCs w:val="21"/>
        </w:rPr>
        <w:t>陕西省市场监督管理局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color w:val="000000"/>
          <w:kern w:val="0"/>
          <w:szCs w:val="20"/>
        </w:rPr>
      </w:pPr>
      <w:r>
        <w:rPr>
          <w:color w:val="000000"/>
          <w:kern w:val="0"/>
          <w:szCs w:val="20"/>
        </w:rPr>
        <w:t>电话：</w:t>
      </w:r>
      <w:r>
        <w:rPr>
          <w:rFonts w:hint="eastAsia"/>
          <w:color w:val="000000"/>
          <w:kern w:val="0"/>
          <w:szCs w:val="20"/>
        </w:rPr>
        <w:t>029-</w:t>
      </w:r>
      <w:r>
        <w:rPr>
          <w:rFonts w:hint="eastAsia" w:ascii="宋体" w:hAnsi="宋体" w:cs="宋体"/>
          <w:color w:val="000000"/>
          <w:kern w:val="0"/>
          <w:szCs w:val="21"/>
        </w:rPr>
        <w:t>86138158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color w:val="000000"/>
          <w:kern w:val="0"/>
          <w:szCs w:val="20"/>
        </w:rPr>
      </w:pPr>
      <w:r>
        <w:rPr>
          <w:color w:val="000000"/>
          <w:kern w:val="0"/>
          <w:szCs w:val="20"/>
        </w:rPr>
        <w:t>地址：</w:t>
      </w:r>
      <w:r>
        <w:rPr>
          <w:rFonts w:hint="eastAsia"/>
          <w:color w:val="000000"/>
          <w:kern w:val="0"/>
          <w:szCs w:val="20"/>
        </w:rPr>
        <w:t xml:space="preserve">陕西省西安市未央区二环北路东段739号 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</w:pPr>
      <w:r>
        <w:rPr>
          <w:rFonts w:hint="eastAsia"/>
          <w:color w:val="000000"/>
          <w:kern w:val="0"/>
          <w:szCs w:val="20"/>
        </w:rPr>
        <w:t>邮编：710021</w:t>
      </w:r>
    </w:p>
    <w:p>
      <w:pPr>
        <w:pStyle w:val="23"/>
        <w:sectPr>
          <w:headerReference r:id="rId5" w:type="default"/>
          <w:footerReference r:id="rId6" w:type="default"/>
          <w:pgSz w:w="11906" w:h="16838"/>
          <w:pgMar w:top="567" w:right="1134" w:bottom="1134" w:left="1417" w:header="1418" w:footer="1134" w:gutter="0"/>
          <w:pgNumType w:fmt="upperRoman"/>
          <w:cols w:space="720" w:num="1"/>
          <w:formProt w:val="0"/>
          <w:docGrid w:type="lines" w:linePitch="312" w:charSpace="0"/>
        </w:sectPr>
      </w:pPr>
      <w:bookmarkStart w:id="62" w:name="_GoBack"/>
      <w:bookmarkEnd w:id="62"/>
    </w:p>
    <w:p>
      <w:pPr>
        <w:pStyle w:val="82"/>
      </w:pPr>
      <w:r>
        <w:rPr>
          <w:rFonts w:hint="eastAsia"/>
        </w:rPr>
        <w:t>消费维权服务站建设与管理规范</w:t>
      </w:r>
    </w:p>
    <w:p>
      <w:pPr>
        <w:pStyle w:val="43"/>
      </w:pPr>
      <w:bookmarkStart w:id="18" w:name="_Toc138602857"/>
      <w:bookmarkStart w:id="19" w:name="_Toc109226969"/>
      <w:bookmarkStart w:id="20" w:name="_Toc109225655"/>
      <w:r>
        <w:rPr>
          <w:rFonts w:hint="eastAsia"/>
        </w:rPr>
        <w:t>范围</w:t>
      </w:r>
      <w:bookmarkEnd w:id="18"/>
      <w:bookmarkEnd w:id="19"/>
      <w:bookmarkEnd w:id="20"/>
    </w:p>
    <w:p>
      <w:pPr>
        <w:ind w:firstLine="420" w:firstLineChars="200"/>
      </w:pPr>
      <w:bookmarkStart w:id="21" w:name="_Toc109226970"/>
      <w:bookmarkStart w:id="22" w:name="_Toc24641"/>
      <w:bookmarkStart w:id="23" w:name="_Toc7551"/>
      <w:bookmarkStart w:id="24" w:name="_Toc31122"/>
      <w:bookmarkStart w:id="25" w:name="_Toc18531"/>
      <w:r>
        <w:rPr>
          <w:rFonts w:hint="eastAsia"/>
        </w:rPr>
        <w:t>本文件规定了</w:t>
      </w:r>
      <w:bookmarkEnd w:id="21"/>
      <w:bookmarkEnd w:id="22"/>
      <w:bookmarkEnd w:id="23"/>
      <w:bookmarkEnd w:id="24"/>
      <w:bookmarkEnd w:id="25"/>
      <w:r>
        <w:rPr>
          <w:rFonts w:hint="eastAsia"/>
        </w:rPr>
        <w:t>消费维权服务站建设与管理基本要求、建设模式、规划布局、站点建设、人员和管理的要求，描述了对应的评价与改进方法。</w:t>
      </w:r>
    </w:p>
    <w:p>
      <w:pPr>
        <w:ind w:firstLine="420" w:firstLineChars="200"/>
      </w:pPr>
      <w:bookmarkStart w:id="26" w:name="_Toc25710"/>
      <w:bookmarkStart w:id="27" w:name="_Toc109226971"/>
      <w:bookmarkStart w:id="28" w:name="_Toc28573"/>
      <w:bookmarkStart w:id="29" w:name="_Toc19565"/>
      <w:bookmarkStart w:id="30" w:name="_Toc20133"/>
      <w:r>
        <w:rPr>
          <w:rFonts w:hint="eastAsia"/>
        </w:rPr>
        <w:t>本文件适用于</w:t>
      </w:r>
      <w:bookmarkEnd w:id="26"/>
      <w:bookmarkEnd w:id="27"/>
      <w:bookmarkEnd w:id="28"/>
      <w:bookmarkEnd w:id="29"/>
      <w:bookmarkEnd w:id="30"/>
      <w:r>
        <w:rPr>
          <w:rFonts w:hint="eastAsia"/>
        </w:rPr>
        <w:t>消费维权服务站的建设与管理。</w:t>
      </w:r>
    </w:p>
    <w:p>
      <w:pPr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注：在不引起混淆的情况下，本文件中的“消费维权服务站”简称为“服务站”。</w:t>
      </w:r>
    </w:p>
    <w:p>
      <w:pPr>
        <w:pStyle w:val="43"/>
      </w:pPr>
      <w:bookmarkStart w:id="31" w:name="_Toc138602858"/>
      <w:bookmarkStart w:id="32" w:name="_Toc109226972"/>
      <w:bookmarkStart w:id="33" w:name="_Toc109225656"/>
      <w:r>
        <w:rPr>
          <w:rFonts w:hint="eastAsia"/>
        </w:rPr>
        <w:t>规范性引用文件</w:t>
      </w:r>
      <w:bookmarkEnd w:id="31"/>
      <w:bookmarkEnd w:id="32"/>
      <w:bookmarkEnd w:id="33"/>
    </w:p>
    <w:p>
      <w:pPr>
        <w:pStyle w:val="23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本文件没有规范性引用文件。</w:t>
      </w:r>
    </w:p>
    <w:p>
      <w:pPr>
        <w:pStyle w:val="43"/>
      </w:pPr>
      <w:bookmarkStart w:id="34" w:name="_Toc138604778"/>
      <w:r>
        <w:rPr>
          <w:rFonts w:hint="eastAsia"/>
        </w:rPr>
        <w:t>术语与定义</w:t>
      </w:r>
      <w:bookmarkEnd w:id="34"/>
    </w:p>
    <w:p>
      <w:pPr>
        <w:ind w:firstLine="404" w:firstLineChars="200"/>
        <w:rPr>
          <w:rFonts w:hint="eastAsia" w:ascii="宋体" w:hAnsi="宋体" w:cs="宋体"/>
          <w:spacing w:val="-4"/>
          <w:szCs w:val="21"/>
        </w:rPr>
      </w:pPr>
      <w:r>
        <w:rPr>
          <w:rFonts w:ascii="宋体" w:hAnsi="宋体" w:cs="宋体"/>
          <w:spacing w:val="-4"/>
          <w:szCs w:val="21"/>
        </w:rPr>
        <w:t>下列术语和定义适用于本件。</w:t>
      </w:r>
    </w:p>
    <w:p>
      <w:pPr>
        <w:spacing w:before="120" w:beforeLines="50" w:after="120" w:afterLines="50"/>
        <w:rPr>
          <w:rFonts w:hint="eastAsia" w:ascii="黑体" w:hAnsi="黑体" w:eastAsia="黑体" w:cs="黑体"/>
          <w:szCs w:val="21"/>
        </w:rPr>
      </w:pPr>
      <w:r>
        <w:rPr>
          <w:rFonts w:ascii="黑体" w:hAnsi="黑体" w:eastAsia="黑体" w:cs="黑体"/>
          <w:spacing w:val="-2"/>
          <w:szCs w:val="21"/>
        </w:rPr>
        <w:t>3.1</w:t>
      </w:r>
    </w:p>
    <w:p>
      <w:pPr>
        <w:ind w:firstLine="416" w:firstLineChars="200"/>
        <w:rPr>
          <w:rFonts w:hint="eastAsia" w:ascii="宋体" w:hAnsi="宋体" w:cs="宋体"/>
          <w:szCs w:val="21"/>
        </w:rPr>
      </w:pPr>
      <w:r>
        <w:rPr>
          <w:rFonts w:ascii="黑体" w:hAnsi="黑体" w:eastAsia="黑体" w:cs="黑体"/>
          <w:spacing w:val="-1"/>
          <w:szCs w:val="21"/>
        </w:rPr>
        <w:t>消费维权服务站</w:t>
      </w:r>
      <w:r>
        <w:rPr>
          <w:rFonts w:hint="eastAsia" w:ascii="黑体" w:hAnsi="黑体" w:eastAsia="黑体" w:cs="黑体"/>
          <w:spacing w:val="-1"/>
          <w:szCs w:val="21"/>
        </w:rPr>
        <w:t xml:space="preserve"> consumer rights</w:t>
      </w:r>
      <w:r>
        <w:rPr>
          <w:rFonts w:hint="eastAsia" w:ascii="黑体" w:hAnsi="黑体" w:eastAsia="黑体" w:cs="黑体"/>
          <w:spacing w:val="5"/>
          <w:szCs w:val="21"/>
        </w:rPr>
        <w:t xml:space="preserve"> </w:t>
      </w:r>
      <w:r>
        <w:rPr>
          <w:rFonts w:hint="eastAsia" w:ascii="黑体" w:hAnsi="黑体" w:eastAsia="黑体" w:cs="黑体"/>
          <w:spacing w:val="-1"/>
          <w:szCs w:val="21"/>
        </w:rPr>
        <w:t>service</w:t>
      </w:r>
      <w:r>
        <w:rPr>
          <w:rFonts w:hint="eastAsia" w:ascii="黑体" w:hAnsi="黑体" w:eastAsia="黑体" w:cs="黑体"/>
          <w:spacing w:val="5"/>
          <w:szCs w:val="21"/>
        </w:rPr>
        <w:t xml:space="preserve"> </w:t>
      </w:r>
      <w:r>
        <w:rPr>
          <w:rFonts w:hint="eastAsia" w:ascii="黑体" w:hAnsi="黑体" w:eastAsia="黑体" w:cs="黑体"/>
          <w:spacing w:val="-1"/>
          <w:szCs w:val="21"/>
        </w:rPr>
        <w:t>station</w:t>
      </w:r>
    </w:p>
    <w:p>
      <w:pPr>
        <w:tabs>
          <w:tab w:val="left" w:pos="128"/>
        </w:tabs>
        <w:ind w:firstLine="432" w:firstLine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3"/>
          <w:szCs w:val="21"/>
        </w:rPr>
        <w:t>符合一定条件的商场、超市、商品交易市场、企业、</w:t>
      </w:r>
      <w:r>
        <w:rPr>
          <w:rFonts w:ascii="宋体" w:hAnsi="宋体" w:cs="宋体"/>
          <w:spacing w:val="2"/>
          <w:szCs w:val="21"/>
        </w:rPr>
        <w:t>景区、电子商务经营</w:t>
      </w:r>
      <w:r>
        <w:rPr>
          <w:rFonts w:hint="eastAsia" w:ascii="宋体" w:hAnsi="宋体" w:cs="宋体"/>
          <w:spacing w:val="2"/>
          <w:szCs w:val="21"/>
        </w:rPr>
        <w:t>者</w:t>
      </w:r>
      <w:r>
        <w:rPr>
          <w:rFonts w:ascii="宋体" w:hAnsi="宋体" w:cs="宋体"/>
          <w:spacing w:val="2"/>
          <w:szCs w:val="21"/>
        </w:rPr>
        <w:t>等</w:t>
      </w:r>
      <w:r>
        <w:rPr>
          <w:rFonts w:hint="eastAsia" w:ascii="宋体" w:hAnsi="宋体" w:cs="宋体"/>
          <w:szCs w:val="21"/>
        </w:rPr>
        <w:t>经营主体</w:t>
      </w:r>
      <w:r>
        <w:rPr>
          <w:rFonts w:ascii="宋体" w:hAnsi="宋体" w:cs="宋体"/>
          <w:szCs w:val="21"/>
        </w:rPr>
        <w:t>自愿提出设立申请，接受相关主管部门的管理和指导，旨在落实</w:t>
      </w:r>
      <w:r>
        <w:rPr>
          <w:rFonts w:hint="eastAsia" w:ascii="宋体" w:hAnsi="宋体" w:cs="宋体"/>
          <w:szCs w:val="21"/>
        </w:rPr>
        <w:t>经营主体</w:t>
      </w:r>
      <w:r>
        <w:rPr>
          <w:rFonts w:ascii="宋体" w:hAnsi="宋体" w:cs="宋体"/>
          <w:szCs w:val="21"/>
        </w:rPr>
        <w:t>消费维权主</w:t>
      </w:r>
      <w:r>
        <w:rPr>
          <w:rFonts w:ascii="宋体" w:hAnsi="宋体" w:cs="宋体"/>
          <w:spacing w:val="-2"/>
          <w:szCs w:val="21"/>
        </w:rPr>
        <w:t>体责任，加强消费者合法权益保护的工作站。</w:t>
      </w:r>
    </w:p>
    <w:p>
      <w:pPr>
        <w:spacing w:before="120" w:beforeLines="50" w:after="120" w:afterLines="50"/>
        <w:rPr>
          <w:rFonts w:hint="eastAsia" w:ascii="黑体" w:hAnsi="黑体" w:eastAsia="黑体" w:cs="黑体"/>
          <w:spacing w:val="-2"/>
          <w:szCs w:val="21"/>
        </w:rPr>
      </w:pPr>
      <w:r>
        <w:rPr>
          <w:rFonts w:ascii="黑体" w:hAnsi="黑体" w:eastAsia="黑体" w:cs="黑体"/>
          <w:spacing w:val="-2"/>
          <w:szCs w:val="21"/>
        </w:rPr>
        <w:t>3.2</w:t>
      </w:r>
    </w:p>
    <w:p>
      <w:pPr>
        <w:pStyle w:val="10"/>
        <w:ind w:firstLine="416" w:firstLineChars="200"/>
        <w:rPr>
          <w:rFonts w:hint="eastAsia" w:ascii="宋体" w:hAnsi="宋体" w:eastAsia="宋体" w:cs="宋体"/>
          <w:spacing w:val="-1"/>
          <w:lang w:eastAsia="zh-CN"/>
        </w:rPr>
      </w:pPr>
      <w:r>
        <w:rPr>
          <w:rFonts w:hint="eastAsia" w:ascii="黑体" w:hAnsi="黑体" w:eastAsia="黑体" w:cs="黑体"/>
          <w:spacing w:val="-1"/>
          <w:position w:val="2"/>
        </w:rPr>
        <w:t>消费纠纷</w:t>
      </w:r>
      <w:r>
        <w:rPr>
          <w:rFonts w:hint="eastAsia" w:ascii="黑体" w:hAnsi="黑体" w:eastAsia="黑体" w:cs="黑体"/>
          <w:spacing w:val="-1"/>
          <w:position w:val="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1"/>
          <w:lang w:eastAsia="zh-CN"/>
        </w:rPr>
        <w:t>consumer disputes</w:t>
      </w:r>
    </w:p>
    <w:p>
      <w:pPr>
        <w:ind w:firstLine="416" w:firstLineChars="200"/>
        <w:rPr>
          <w:rFonts w:hint="eastAsia" w:ascii="宋体" w:hAnsi="宋体" w:cs="宋体"/>
          <w:spacing w:val="-2"/>
          <w:szCs w:val="21"/>
        </w:rPr>
      </w:pPr>
      <w:r>
        <w:rPr>
          <w:rFonts w:ascii="宋体" w:hAnsi="宋体" w:cs="宋体"/>
          <w:spacing w:val="-1"/>
          <w:szCs w:val="21"/>
        </w:rPr>
        <w:t>消费者和</w:t>
      </w:r>
      <w:r>
        <w:rPr>
          <w:rFonts w:hint="eastAsia" w:ascii="宋体" w:hAnsi="宋体" w:cs="宋体"/>
          <w:spacing w:val="-1"/>
          <w:szCs w:val="21"/>
        </w:rPr>
        <w:t>经营主体</w:t>
      </w:r>
      <w:r>
        <w:rPr>
          <w:rFonts w:ascii="宋体" w:hAnsi="宋体" w:cs="宋体"/>
          <w:spacing w:val="-1"/>
          <w:szCs w:val="21"/>
        </w:rPr>
        <w:t>在交易过程中或交易完成后因商品或服务产</w:t>
      </w:r>
      <w:r>
        <w:rPr>
          <w:rFonts w:ascii="宋体" w:hAnsi="宋体" w:cs="宋体"/>
          <w:spacing w:val="-2"/>
          <w:szCs w:val="21"/>
        </w:rPr>
        <w:t>生的消费权益争议。</w:t>
      </w:r>
    </w:p>
    <w:p>
      <w:pPr>
        <w:spacing w:before="120" w:beforeLines="50" w:after="120" w:afterLines="50"/>
        <w:rPr>
          <w:rFonts w:hint="eastAsia" w:ascii="黑体" w:hAnsi="黑体" w:eastAsia="黑体" w:cs="黑体"/>
          <w:spacing w:val="-2"/>
          <w:szCs w:val="21"/>
        </w:rPr>
      </w:pPr>
      <w:r>
        <w:rPr>
          <w:rFonts w:ascii="黑体" w:hAnsi="黑体" w:eastAsia="黑体" w:cs="黑体"/>
          <w:spacing w:val="-2"/>
          <w:szCs w:val="21"/>
        </w:rPr>
        <w:t>3.3</w:t>
      </w:r>
    </w:p>
    <w:p>
      <w:pPr>
        <w:pStyle w:val="10"/>
        <w:ind w:firstLine="416" w:firstLineChars="200"/>
        <w:rPr>
          <w:rFonts w:hint="eastAsia" w:ascii="黑体" w:hAnsi="黑体" w:eastAsia="黑体" w:cs="黑体"/>
          <w:spacing w:val="-1"/>
          <w:position w:val="2"/>
        </w:rPr>
      </w:pPr>
      <w:r>
        <w:rPr>
          <w:rFonts w:hint="eastAsia" w:ascii="黑体" w:hAnsi="黑体" w:eastAsia="黑体" w:cs="黑体"/>
          <w:spacing w:val="-1"/>
          <w:position w:val="2"/>
        </w:rPr>
        <w:t>消费投诉 consumer complaints</w:t>
      </w:r>
    </w:p>
    <w:p>
      <w:pPr>
        <w:ind w:firstLine="416" w:firstLineChars="200"/>
        <w:rPr>
          <w:rFonts w:hint="eastAsia" w:ascii="宋体" w:hAnsi="宋体" w:cs="宋体"/>
          <w:spacing w:val="-1"/>
          <w:szCs w:val="21"/>
        </w:rPr>
      </w:pPr>
      <w:r>
        <w:rPr>
          <w:rFonts w:ascii="宋体" w:hAnsi="宋体" w:cs="宋体"/>
          <w:spacing w:val="-1"/>
          <w:szCs w:val="21"/>
        </w:rPr>
        <w:t>消费者因消费纠纷而提出要求解决消费权益争议的行为。</w:t>
      </w:r>
    </w:p>
    <w:p>
      <w:pPr>
        <w:pStyle w:val="43"/>
      </w:pPr>
      <w:bookmarkStart w:id="35" w:name="_Toc109225657"/>
      <w:bookmarkEnd w:id="35"/>
      <w:r>
        <w:rPr>
          <w:rFonts w:hint="eastAsia" w:hAnsi="Times New Roman"/>
        </w:rPr>
        <w:t>基本</w:t>
      </w:r>
      <w:r>
        <w:rPr>
          <w:rFonts w:hint="eastAsia"/>
        </w:rPr>
        <w:t>要求</w:t>
      </w:r>
    </w:p>
    <w:p>
      <w:pPr>
        <w:pStyle w:val="42"/>
        <w:spacing w:before="120" w:after="120"/>
        <w:rPr>
          <w:rFonts w:hint="eastAsia" w:ascii="宋体" w:hAnsi="宋体" w:eastAsia="宋体" w:cs="宋体"/>
          <w:spacing w:val="3"/>
        </w:rPr>
      </w:pPr>
      <w:bookmarkStart w:id="36" w:name="bookmark7"/>
      <w:bookmarkEnd w:id="36"/>
      <w:r>
        <w:rPr>
          <w:rFonts w:hint="eastAsia" w:ascii="宋体" w:hAnsi="宋体" w:eastAsia="宋体" w:cs="宋体"/>
          <w:spacing w:val="3"/>
        </w:rPr>
        <w:t>应</w:t>
      </w:r>
      <w:r>
        <w:rPr>
          <w:rFonts w:ascii="宋体" w:hAnsi="宋体" w:eastAsia="宋体" w:cs="宋体"/>
          <w:spacing w:val="3"/>
        </w:rPr>
        <w:t>建立统一消费纠纷处理规则并公示，规范服务站处理消费纠纷的流程和处理文书，做到制度健全、管理规范。</w:t>
      </w:r>
    </w:p>
    <w:p>
      <w:pPr>
        <w:pStyle w:val="42"/>
        <w:spacing w:before="120" w:after="120"/>
        <w:rPr>
          <w:rFonts w:hint="eastAsia" w:ascii="宋体" w:hAnsi="宋体" w:eastAsia="宋体" w:cs="宋体"/>
          <w:spacing w:val="3"/>
        </w:rPr>
      </w:pPr>
      <w:bookmarkStart w:id="37" w:name="bookmark8"/>
      <w:bookmarkEnd w:id="37"/>
      <w:r>
        <w:rPr>
          <w:rFonts w:hint="eastAsia" w:ascii="宋体" w:hAnsi="宋体" w:eastAsia="宋体" w:cs="宋体"/>
          <w:spacing w:val="3"/>
        </w:rPr>
        <w:t>应依法履行消费维权第一责任人责任，按照谁销售商品谁负责，谁提供服务谁负责的原则，</w:t>
      </w:r>
      <w:r>
        <w:rPr>
          <w:rFonts w:ascii="宋体" w:hAnsi="宋体" w:eastAsia="宋体" w:cs="宋体"/>
          <w:spacing w:val="3"/>
        </w:rPr>
        <w:t>简化纠纷处理流程</w:t>
      </w:r>
      <w:r>
        <w:rPr>
          <w:rFonts w:hint="eastAsia" w:ascii="宋体" w:hAnsi="宋体" w:eastAsia="宋体" w:cs="宋体"/>
          <w:spacing w:val="3"/>
        </w:rPr>
        <w:t>，及时受理和处理投诉</w:t>
      </w:r>
      <w:r>
        <w:rPr>
          <w:rFonts w:ascii="宋体" w:hAnsi="宋体" w:eastAsia="宋体" w:cs="宋体"/>
          <w:spacing w:val="3"/>
        </w:rPr>
        <w:t>。</w:t>
      </w:r>
      <w:bookmarkStart w:id="38" w:name="bookmark9"/>
      <w:bookmarkEnd w:id="38"/>
      <w:bookmarkStart w:id="39" w:name="bookmark31"/>
      <w:bookmarkEnd w:id="39"/>
    </w:p>
    <w:p>
      <w:pPr>
        <w:pStyle w:val="42"/>
        <w:spacing w:before="120" w:after="120"/>
        <w:rPr>
          <w:rFonts w:hint="eastAsia" w:ascii="宋体" w:hAnsi="宋体" w:eastAsia="宋体" w:cs="宋体"/>
          <w:spacing w:val="3"/>
        </w:rPr>
      </w:pPr>
      <w:r>
        <w:rPr>
          <w:rFonts w:ascii="宋体" w:hAnsi="宋体" w:eastAsia="宋体" w:cs="宋体"/>
          <w:spacing w:val="3"/>
        </w:rPr>
        <w:t>主动提供消费信息服务、接收反馈意见和消费咨询、开展理性消费教育和消费纠纷和解等多元化的服务，并提供必要的消费维权法律法规、消费纠纷处置技能的培训。</w:t>
      </w:r>
    </w:p>
    <w:p>
      <w:pPr>
        <w:pStyle w:val="42"/>
        <w:spacing w:before="120" w:after="120"/>
        <w:rPr>
          <w:rFonts w:hint="eastAsia" w:ascii="宋体" w:hAnsi="宋体" w:eastAsia="宋体" w:cs="宋体"/>
          <w:spacing w:val="3"/>
        </w:rPr>
      </w:pPr>
      <w:bookmarkStart w:id="40" w:name="bookmark10"/>
      <w:bookmarkEnd w:id="40"/>
      <w:r>
        <w:rPr>
          <w:rFonts w:hint="eastAsia" w:ascii="宋体" w:hAnsi="宋体" w:eastAsia="宋体" w:cs="宋体"/>
          <w:spacing w:val="3"/>
        </w:rPr>
        <w:t>应建立健全日常联系工作制度</w:t>
      </w:r>
      <w:r>
        <w:rPr>
          <w:rFonts w:ascii="宋体" w:hAnsi="宋体" w:eastAsia="宋体" w:cs="宋体"/>
          <w:spacing w:val="3"/>
        </w:rPr>
        <w:t>，创新管理理念和方式，结合</w:t>
      </w:r>
      <w:r>
        <w:rPr>
          <w:rFonts w:hint="eastAsia" w:ascii="宋体" w:hAnsi="宋体" w:eastAsia="宋体" w:cs="宋体"/>
          <w:spacing w:val="3"/>
        </w:rPr>
        <w:t>经营主体</w:t>
      </w:r>
      <w:r>
        <w:rPr>
          <w:rFonts w:ascii="宋体" w:hAnsi="宋体" w:eastAsia="宋体" w:cs="宋体"/>
          <w:spacing w:val="3"/>
        </w:rPr>
        <w:t>信用情况进行分类管理，</w:t>
      </w:r>
      <w:r>
        <w:rPr>
          <w:rFonts w:hint="eastAsia" w:ascii="宋体" w:hAnsi="宋体" w:eastAsia="宋体" w:cs="宋体"/>
          <w:spacing w:val="3"/>
        </w:rPr>
        <w:t>可</w:t>
      </w:r>
      <w:r>
        <w:rPr>
          <w:rFonts w:ascii="宋体" w:hAnsi="宋体" w:eastAsia="宋体" w:cs="宋体"/>
          <w:spacing w:val="3"/>
        </w:rPr>
        <w:t>运用信息化技术，构建科学监管模式。</w:t>
      </w:r>
    </w:p>
    <w:p>
      <w:pPr>
        <w:pStyle w:val="43"/>
        <w:rPr>
          <w:rFonts w:hint="eastAsia"/>
        </w:rPr>
      </w:pPr>
      <w:bookmarkStart w:id="41" w:name="bookmark11"/>
      <w:bookmarkEnd w:id="41"/>
      <w:r>
        <w:rPr>
          <w:rFonts w:hint="eastAsia"/>
        </w:rPr>
        <w:t>建设模式</w:t>
      </w:r>
    </w:p>
    <w:p>
      <w:pPr>
        <w:pStyle w:val="42"/>
        <w:spacing w:before="120" w:after="120"/>
        <w:rPr>
          <w:rFonts w:hint="eastAsia" w:ascii="宋体" w:hAnsi="宋体" w:eastAsia="宋体" w:cs="宋体"/>
          <w:spacing w:val="3"/>
        </w:rPr>
      </w:pPr>
      <w:r>
        <w:rPr>
          <w:rFonts w:hint="eastAsia" w:ascii="宋体" w:hAnsi="宋体" w:eastAsia="宋体" w:cs="宋体"/>
        </w:rPr>
        <w:t>电子商务经</w:t>
      </w:r>
      <w:r>
        <w:rPr>
          <w:rFonts w:hint="eastAsia" w:ascii="宋体" w:hAnsi="宋体" w:eastAsia="宋体" w:cs="宋体"/>
          <w:spacing w:val="3"/>
        </w:rPr>
        <w:t>营主体通过线上平台自主建设的线上服务站。</w:t>
      </w:r>
    </w:p>
    <w:p>
      <w:pPr>
        <w:pStyle w:val="42"/>
        <w:spacing w:before="120" w:after="120"/>
        <w:rPr>
          <w:rFonts w:hint="eastAsia" w:ascii="宋体" w:hAnsi="宋体" w:eastAsia="宋体" w:cs="宋体"/>
          <w:spacing w:val="3"/>
        </w:rPr>
      </w:pPr>
      <w:r>
        <w:rPr>
          <w:rFonts w:hint="eastAsia" w:ascii="宋体" w:hAnsi="宋体" w:eastAsia="宋体" w:cs="宋体"/>
          <w:spacing w:val="3"/>
        </w:rPr>
        <w:t>由县级人民政府及其有关部门、乡（镇）人民政府、街道办事处指导建设的实体服务站</w:t>
      </w:r>
      <w:r>
        <w:rPr>
          <w:rFonts w:ascii="宋体" w:hAnsi="宋体" w:eastAsia="宋体" w:cs="宋体"/>
          <w:spacing w:val="3"/>
        </w:rPr>
        <w:t>。</w:t>
      </w:r>
    </w:p>
    <w:p>
      <w:pPr>
        <w:pStyle w:val="43"/>
      </w:pPr>
      <w:r>
        <w:rPr>
          <w:rFonts w:hint="eastAsia"/>
        </w:rPr>
        <w:t>规划布局</w:t>
      </w:r>
      <w:bookmarkStart w:id="42" w:name="bookmark12"/>
      <w:bookmarkEnd w:id="42"/>
    </w:p>
    <w:p>
      <w:pPr>
        <w:tabs>
          <w:tab w:val="left" w:pos="128"/>
        </w:tabs>
        <w:ind w:firstLine="432" w:firstLineChars="200"/>
        <w:rPr>
          <w:rFonts w:hint="eastAsia" w:ascii="宋体" w:hAnsi="宋体" w:cs="宋体"/>
          <w:spacing w:val="3"/>
          <w:szCs w:val="21"/>
        </w:rPr>
      </w:pPr>
      <w:r>
        <w:rPr>
          <w:rFonts w:hint="eastAsia" w:ascii="宋体" w:hAnsi="宋体" w:cs="宋体"/>
          <w:spacing w:val="3"/>
          <w:szCs w:val="21"/>
        </w:rPr>
        <w:t>根据服务区域的消费特点、人口分布、商业发展水平等因素，科学合理设立服务站</w:t>
      </w:r>
      <w:r>
        <w:rPr>
          <w:rFonts w:ascii="宋体" w:hAnsi="宋体" w:cs="宋体"/>
          <w:spacing w:val="3"/>
          <w:szCs w:val="21"/>
        </w:rPr>
        <w:t>。</w:t>
      </w:r>
      <w:bookmarkStart w:id="43" w:name="bookmark13"/>
      <w:bookmarkEnd w:id="43"/>
      <w:r>
        <w:rPr>
          <w:rFonts w:hint="eastAsia" w:ascii="宋体" w:hAnsi="宋体" w:cs="宋体"/>
          <w:spacing w:val="3"/>
          <w:szCs w:val="21"/>
        </w:rPr>
        <w:t xml:space="preserve">服务站经营主体的类型包括但不限于： 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——商场；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——超市；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——商品交易市场；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——企业；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——景区；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——学校；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——电子商务经营主体。</w:t>
      </w:r>
    </w:p>
    <w:p>
      <w:pPr>
        <w:pStyle w:val="43"/>
      </w:pPr>
      <w:bookmarkStart w:id="44" w:name="bookmark14"/>
      <w:bookmarkEnd w:id="44"/>
      <w:r>
        <w:rPr>
          <w:rFonts w:hint="eastAsia"/>
        </w:rPr>
        <w:t>设立条件</w:t>
      </w:r>
    </w:p>
    <w:p>
      <w:pPr>
        <w:pStyle w:val="23"/>
      </w:pPr>
      <w:r>
        <w:rPr>
          <w:rFonts w:hint="eastAsia"/>
        </w:rPr>
        <w:t>经营主体申请设立“消费维权服务站”应符合下列条件：</w:t>
      </w:r>
    </w:p>
    <w:p>
      <w:pPr>
        <w:pStyle w:val="23"/>
      </w:pPr>
      <w:r>
        <w:rPr>
          <w:rFonts w:hint="eastAsia"/>
        </w:rPr>
        <w:t>a)依法登记成立，具备一定规模，生产经营环境安全卫生、设备设施条件较好；</w:t>
      </w:r>
    </w:p>
    <w:p>
      <w:pPr>
        <w:pStyle w:val="23"/>
      </w:pPr>
      <w:r>
        <w:rPr>
          <w:rFonts w:hint="eastAsia"/>
        </w:rPr>
        <w:t>b)信誉良好，注重商品和服务质量；</w:t>
      </w:r>
    </w:p>
    <w:p>
      <w:pPr>
        <w:pStyle w:val="23"/>
      </w:pPr>
      <w:r>
        <w:rPr>
          <w:rFonts w:hint="eastAsia"/>
        </w:rPr>
        <w:t>c)重视维护消费者权益，有处理消费者投诉的部门、工作人员和相应的工作管理制度；</w:t>
      </w:r>
    </w:p>
    <w:p>
      <w:pPr>
        <w:pStyle w:val="23"/>
      </w:pPr>
      <w:r>
        <w:rPr>
          <w:rFonts w:hint="eastAsia"/>
        </w:rPr>
        <w:t>d)自申请之日向前追溯1年内，无恶意侵害消费者权益、制售假冒伪劣商品、虚假广告和虚假宣 传等违法违规的行政处罚记录；</w:t>
      </w:r>
    </w:p>
    <w:p>
      <w:pPr>
        <w:pStyle w:val="23"/>
      </w:pPr>
      <w:r>
        <w:rPr>
          <w:rFonts w:hint="eastAsia"/>
        </w:rPr>
        <w:t>e)自愿接受辖区相关主管部门的管理和指导。</w:t>
      </w:r>
    </w:p>
    <w:p>
      <w:pPr>
        <w:pStyle w:val="43"/>
      </w:pPr>
      <w:r>
        <w:rPr>
          <w:rFonts w:hint="eastAsia"/>
        </w:rPr>
        <w:t>实体服务</w:t>
      </w:r>
      <w:r>
        <w:rPr>
          <w:rFonts w:hint="eastAsia" w:hAnsi="Times New Roman"/>
        </w:rPr>
        <w:t>站点建设</w:t>
      </w:r>
    </w:p>
    <w:p>
      <w:pPr>
        <w:pStyle w:val="42"/>
        <w:spacing w:before="120" w:after="120"/>
        <w:jc w:val="both"/>
        <w:rPr>
          <w:rFonts w:hint="eastAsia"/>
        </w:rPr>
      </w:pPr>
      <w:bookmarkStart w:id="45" w:name="bookmark15"/>
      <w:bookmarkEnd w:id="45"/>
      <w:r>
        <w:rPr>
          <w:rFonts w:hint="eastAsia"/>
        </w:rPr>
        <w:t>申请程序</w:t>
      </w:r>
    </w:p>
    <w:p>
      <w:pPr>
        <w:pStyle w:val="23"/>
      </w:pPr>
      <w:r>
        <w:rPr>
          <w:rFonts w:hint="eastAsia"/>
        </w:rPr>
        <w:t>申请设立服务站的程序：</w:t>
      </w:r>
    </w:p>
    <w:p>
      <w:pPr>
        <w:pStyle w:val="23"/>
      </w:pPr>
      <w:r>
        <w:rPr>
          <w:rFonts w:hint="eastAsia"/>
        </w:rPr>
        <w:t>a) 建设主体填写建站申请表（见附录A），并作出承诺，递交辖区镇(街道)市场监督管理部门；</w:t>
      </w:r>
    </w:p>
    <w:p>
      <w:pPr>
        <w:pStyle w:val="23"/>
      </w:pPr>
      <w:r>
        <w:rPr>
          <w:rFonts w:hint="eastAsia"/>
        </w:rPr>
        <w:t>b) 辖区镇(街道)市场监督管理部门进行实地勘察和研究，出具部门意见；</w:t>
      </w:r>
    </w:p>
    <w:p>
      <w:pPr>
        <w:pStyle w:val="23"/>
      </w:pPr>
      <w:r>
        <w:rPr>
          <w:rFonts w:hint="eastAsia"/>
        </w:rPr>
        <w:t>c) 报区（县）级市场监督管理部门消费维权机构批准；</w:t>
      </w:r>
    </w:p>
    <w:p>
      <w:pPr>
        <w:pStyle w:val="23"/>
      </w:pPr>
      <w:r>
        <w:rPr>
          <w:rFonts w:hint="eastAsia"/>
        </w:rPr>
        <w:t>e) 辖区（县）级市场监督管理部门指导建设主体开展建站工作。</w:t>
      </w:r>
    </w:p>
    <w:p>
      <w:pPr>
        <w:pStyle w:val="42"/>
        <w:spacing w:before="120" w:after="120"/>
        <w:jc w:val="both"/>
        <w:rPr>
          <w:rFonts w:hint="eastAsia"/>
        </w:rPr>
      </w:pPr>
      <w:r>
        <w:rPr>
          <w:rFonts w:hint="eastAsia"/>
        </w:rPr>
        <w:t>场所</w:t>
      </w:r>
      <w:r>
        <w:t>设置</w:t>
      </w:r>
    </w:p>
    <w:p>
      <w:pPr>
        <w:pStyle w:val="41"/>
        <w:spacing w:before="120" w:after="120"/>
        <w:ind w:left="0"/>
        <w:jc w:val="both"/>
        <w:rPr>
          <w:rFonts w:hint="eastAsia"/>
        </w:rPr>
      </w:pPr>
      <w:r>
        <w:rPr>
          <w:rFonts w:hint="eastAsia"/>
        </w:rPr>
        <w:t>场所布置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场所位置相对固定，周围环境良好，便于服务消费者。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应悬挂服务站统一标识牌，公示投诉受理电话和服务站名称等信息，服务站名称格式按照有关规定执行。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应在场所入口、电梯、楼梯、购买或结账等场所，可结合营业面积、范围、需求等方面，在显著位置设置引导指示牌、提示牌、宣传牌。在醒目位置公示管理制度、受理范围、工作职责、工作流程、服务承诺、争议处理须知、当事人的权利义务、工作人员行为规范、工作人员信息及监督电话等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设置放心消费承诺、消费提示警示、无理由退换货等与消费维权相关的放心消费常识宣传栏，提供相关消费维权的法律、法规、三包规定等资料，供消费者查阅。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宜通过设置意见箱、公示电子邮箱等方式为消费者提供多种投诉反馈渠道。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宜与客户服务中心或售后服务等部门共用办公场所。</w:t>
      </w:r>
    </w:p>
    <w:p>
      <w:pPr>
        <w:pStyle w:val="41"/>
        <w:spacing w:before="120" w:after="120"/>
        <w:ind w:left="0"/>
        <w:jc w:val="both"/>
        <w:rPr>
          <w:rFonts w:hint="eastAsia"/>
        </w:rPr>
      </w:pPr>
      <w:r>
        <w:rPr>
          <w:rFonts w:hint="eastAsia"/>
        </w:rPr>
        <w:t>分区布置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服务站功能分区合理，宜设置接待、受理、和解(调解)和资料档案存放等区域。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接待区应宽敞明亮，环境舒适。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受理区标识明显，提供消费者投诉、争议处理所需的纸质表格和填写样本。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和解(调解)区相对独立，布局合理，有一定的私密性。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资料档案存放区满足防火、防水、防盗等要求，能够妥善保管各类文件和消费者投诉、和解(调解)相关资料。</w:t>
      </w:r>
    </w:p>
    <w:p>
      <w:pPr>
        <w:pStyle w:val="41"/>
        <w:spacing w:before="120" w:after="120"/>
        <w:ind w:left="0"/>
        <w:jc w:val="both"/>
        <w:rPr>
          <w:rFonts w:hint="eastAsia"/>
        </w:rPr>
      </w:pPr>
      <w:r>
        <w:rPr>
          <w:rFonts w:hint="eastAsia"/>
        </w:rPr>
        <w:t>设施配备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配备必要办公设施、办公用品以及电子设备。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配备必要的便民服务设施。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有条件的服务站宜配备录音录像、电子监控等设备。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有条件的服务站可设置与经营场所相配套的自助服务设施。</w:t>
      </w:r>
    </w:p>
    <w:p>
      <w:pPr>
        <w:pStyle w:val="43"/>
      </w:pPr>
      <w:r>
        <w:rPr>
          <w:rFonts w:hint="eastAsia"/>
        </w:rPr>
        <w:t>线上服务</w:t>
      </w:r>
      <w:r>
        <w:rPr>
          <w:rFonts w:hint="eastAsia" w:hAnsi="Times New Roman"/>
        </w:rPr>
        <w:t>站点建设</w:t>
      </w:r>
    </w:p>
    <w:p>
      <w:pPr>
        <w:pStyle w:val="42"/>
        <w:spacing w:before="120" w:after="120"/>
        <w:jc w:val="both"/>
        <w:rPr>
          <w:rFonts w:hint="eastAsia"/>
        </w:rPr>
      </w:pPr>
      <w:r>
        <w:rPr>
          <w:rFonts w:hint="eastAsia" w:ascii="宋体" w:hAnsi="宋体" w:eastAsia="宋体"/>
        </w:rPr>
        <w:t>服务站由电子商务经营主体结合经营特点自行组织在线上设立。</w:t>
      </w:r>
    </w:p>
    <w:p>
      <w:pPr>
        <w:pStyle w:val="42"/>
        <w:spacing w:before="120" w:after="120"/>
        <w:jc w:val="both"/>
        <w:rPr>
          <w:rFonts w:hint="eastAsia"/>
        </w:rPr>
      </w:pPr>
      <w:r>
        <w:rPr>
          <w:rFonts w:hint="eastAsia" w:ascii="宋体" w:hAnsi="宋体" w:eastAsia="宋体"/>
        </w:rPr>
        <w:t>服务站应具备数据存储和处理功能，提供线上咨询、指引、处置、宣传、教育等服务。</w:t>
      </w:r>
    </w:p>
    <w:p>
      <w:pPr>
        <w:pStyle w:val="42"/>
        <w:spacing w:before="120" w:after="1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服务站名称格式为建设主体单位名称+消费维权服务站。</w:t>
      </w:r>
    </w:p>
    <w:p>
      <w:pPr>
        <w:pStyle w:val="42"/>
        <w:spacing w:before="120" w:after="1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服务站应具有良好的应用安全保障机制，</w:t>
      </w:r>
      <w:r>
        <w:rPr>
          <w:rFonts w:hint="eastAsia" w:ascii="宋体" w:hAnsi="宋体" w:eastAsia="宋体"/>
          <w:lang w:val="en-US" w:eastAsia="zh-CN"/>
        </w:rPr>
        <w:t>并</w:t>
      </w:r>
      <w:r>
        <w:rPr>
          <w:rFonts w:hint="eastAsia" w:ascii="宋体" w:hAnsi="宋体" w:eastAsia="宋体"/>
        </w:rPr>
        <w:t>对登录用户进行身份</w:t>
      </w:r>
      <w:r>
        <w:rPr>
          <w:rFonts w:hint="eastAsia" w:ascii="宋体" w:hAnsi="宋体" w:eastAsia="宋体"/>
          <w:lang w:val="en-US" w:eastAsia="zh-CN"/>
        </w:rPr>
        <w:t>鉴别</w:t>
      </w:r>
      <w:r>
        <w:rPr>
          <w:rFonts w:hint="eastAsia" w:ascii="宋体" w:hAnsi="宋体" w:eastAsia="宋体"/>
        </w:rPr>
        <w:t>。</w:t>
      </w:r>
    </w:p>
    <w:p>
      <w:pPr>
        <w:pStyle w:val="42"/>
        <w:spacing w:before="120" w:after="1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电子商务经营主体应不定期对服务站开展软硬件维护、运行状态监测、数据整理和备份等维护工作。</w:t>
      </w:r>
    </w:p>
    <w:p>
      <w:pPr>
        <w:pStyle w:val="43"/>
      </w:pPr>
      <w:r>
        <w:rPr>
          <w:rFonts w:hint="eastAsia"/>
        </w:rPr>
        <w:t>人员要求</w:t>
      </w:r>
      <w:bookmarkStart w:id="46" w:name="bookmark1"/>
      <w:bookmarkEnd w:id="46"/>
    </w:p>
    <w:p>
      <w:pPr>
        <w:pStyle w:val="40"/>
        <w:numPr>
          <w:ilvl w:val="2"/>
          <w:numId w:val="0"/>
        </w:numPr>
        <w:jc w:val="both"/>
        <w:rPr>
          <w:rFonts w:hint="eastAsia"/>
        </w:rPr>
      </w:pPr>
      <w:r>
        <w:rPr>
          <w:rFonts w:hint="eastAsia" w:ascii="黑体" w:hAnsi="黑体" w:eastAsia="黑体" w:cs="黑体"/>
        </w:rPr>
        <w:t>9.1.1</w:t>
      </w:r>
      <w:r>
        <w:rPr>
          <w:rFonts w:hint="eastAsia"/>
        </w:rPr>
        <w:t xml:space="preserve">  根据工作需要，应配置1名以上专职或兼职的工作人员，实体服务站可设置站长、调解（和解）员、咨询员、记录员等岗位。线上服务站可设置人工服务、智能助手等功能。</w:t>
      </w:r>
    </w:p>
    <w:p>
      <w:pPr>
        <w:pStyle w:val="40"/>
        <w:jc w:val="both"/>
        <w:rPr>
          <w:rFonts w:hint="eastAsia"/>
        </w:rPr>
      </w:pPr>
      <w:r>
        <w:rPr>
          <w:rFonts w:hint="eastAsia"/>
        </w:rPr>
        <w:t>工作人员应善于沟通协调，文明用语，态度和蔼。</w:t>
      </w:r>
    </w:p>
    <w:p>
      <w:pPr>
        <w:pStyle w:val="40"/>
        <w:jc w:val="both"/>
      </w:pPr>
      <w:r>
        <w:rPr>
          <w:rFonts w:hint="eastAsia"/>
        </w:rPr>
        <w:t>工作人员应熟悉与本单位经营业务相关的消费常识、管理制度和法律法规，能够为消费者提供咨询服务，处理消费投诉纠纷。</w:t>
      </w:r>
    </w:p>
    <w:p>
      <w:pPr>
        <w:pStyle w:val="40"/>
        <w:jc w:val="both"/>
        <w:rPr>
          <w:rFonts w:hint="eastAsia"/>
        </w:rPr>
      </w:pPr>
      <w:r>
        <w:rPr>
          <w:rFonts w:hint="eastAsia"/>
        </w:rPr>
        <w:t>应对工作人员进行岗前培训，培训合格后上岗。</w:t>
      </w:r>
    </w:p>
    <w:p>
      <w:pPr>
        <w:pStyle w:val="43"/>
      </w:pPr>
      <w:bookmarkStart w:id="47" w:name="bookmark16"/>
      <w:bookmarkEnd w:id="47"/>
      <w:r>
        <w:rPr>
          <w:rFonts w:hint="eastAsia"/>
        </w:rPr>
        <w:t>管理要求</w:t>
      </w:r>
    </w:p>
    <w:p>
      <w:pPr>
        <w:pStyle w:val="42"/>
        <w:spacing w:before="120" w:after="120"/>
        <w:jc w:val="both"/>
        <w:rPr>
          <w:rFonts w:hint="eastAsia"/>
        </w:rPr>
      </w:pPr>
      <w:r>
        <w:rPr>
          <w:rFonts w:hint="eastAsia"/>
        </w:rPr>
        <w:t>制度建设</w:t>
      </w:r>
    </w:p>
    <w:p>
      <w:pPr>
        <w:pStyle w:val="41"/>
        <w:spacing w:before="120" w:after="120"/>
        <w:ind w:left="0"/>
        <w:jc w:val="both"/>
        <w:rPr>
          <w:rFonts w:hint="eastAsia"/>
        </w:rPr>
      </w:pPr>
      <w:r>
        <w:rPr>
          <w:rFonts w:hint="eastAsia"/>
        </w:rPr>
        <w:t>消费投诉处理制度</w:t>
      </w:r>
    </w:p>
    <w:p>
      <w:pPr>
        <w:pStyle w:val="23"/>
      </w:pPr>
      <w:r>
        <w:rPr>
          <w:rFonts w:hint="eastAsia"/>
        </w:rPr>
        <w:t>应建立登记、评估、处理、反馈、归档等基本工作制度，建立商品质量和服务规范承诺、7天无理由退货承诺、不合格商品退市、消费纠纷和解与消费侵权赔偿等制度。</w:t>
      </w:r>
    </w:p>
    <w:p>
      <w:pPr>
        <w:pStyle w:val="41"/>
        <w:spacing w:before="120" w:after="120"/>
        <w:ind w:left="0"/>
        <w:jc w:val="both"/>
        <w:rPr>
          <w:rFonts w:hint="eastAsia"/>
        </w:rPr>
      </w:pPr>
      <w:r>
        <w:rPr>
          <w:rFonts w:hint="eastAsia"/>
        </w:rPr>
        <w:t>消费投诉分析制度</w:t>
      </w:r>
    </w:p>
    <w:p>
      <w:pPr>
        <w:pStyle w:val="23"/>
      </w:pPr>
      <w:r>
        <w:rPr>
          <w:rFonts w:hint="eastAsia"/>
        </w:rPr>
        <w:t>应定期汇总、报送和分析消费者诉求情况，向消费者权益保护部门汇报投诉处理情况、意见建议以及消费者集中投诉的问题。</w:t>
      </w:r>
    </w:p>
    <w:p>
      <w:pPr>
        <w:pStyle w:val="41"/>
        <w:spacing w:before="120" w:after="120"/>
        <w:ind w:left="0"/>
        <w:jc w:val="both"/>
        <w:rPr>
          <w:rFonts w:hint="eastAsia"/>
        </w:rPr>
      </w:pPr>
      <w:r>
        <w:rPr>
          <w:rFonts w:hint="eastAsia"/>
        </w:rPr>
        <w:t>协作工作制度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应建立与市场监督管理、文化和旅游等有关消费者权益保护部门的联络制度，定期巡访，及时对接反馈投诉处理情况，获取疑难消费纠纷处理建议。</w:t>
      </w:r>
    </w:p>
    <w:p>
      <w:pPr>
        <w:pStyle w:val="40"/>
        <w:numPr>
          <w:ilvl w:val="3"/>
          <w:numId w:val="2"/>
        </w:numPr>
        <w:jc w:val="both"/>
        <w:rPr>
          <w:rFonts w:hint="eastAsia"/>
        </w:rPr>
      </w:pPr>
      <w:r>
        <w:rPr>
          <w:rFonts w:hint="eastAsia"/>
        </w:rPr>
        <w:t>应协助有关监管部门对假冒伪劣商品进行调查及处理，完成消费者权益保护部门或监管机关交办的消费维权工作。</w:t>
      </w:r>
    </w:p>
    <w:p>
      <w:pPr>
        <w:pStyle w:val="41"/>
        <w:spacing w:before="120" w:after="120"/>
        <w:ind w:left="0"/>
        <w:jc w:val="both"/>
        <w:rPr>
          <w:rFonts w:hint="eastAsia"/>
        </w:rPr>
      </w:pPr>
      <w:r>
        <w:rPr>
          <w:rFonts w:hint="eastAsia"/>
        </w:rPr>
        <w:t>信息保护制度</w:t>
      </w:r>
    </w:p>
    <w:p>
      <w:pPr>
        <w:pStyle w:val="40"/>
        <w:numPr>
          <w:ilvl w:val="2"/>
          <w:numId w:val="0"/>
        </w:numPr>
        <w:ind w:firstLine="420" w:firstLineChars="200"/>
        <w:jc w:val="both"/>
        <w:rPr>
          <w:rFonts w:hint="eastAsia"/>
        </w:rPr>
      </w:pPr>
      <w:r>
        <w:rPr>
          <w:rFonts w:hint="eastAsia"/>
        </w:rPr>
        <w:t>建立消费者信息保护制度。收集消费者个人信息前应征得其同意，不应采用一次概括授权、默认授权等方式过度收集消费者个人信息，对消费者个人信息要严格保密，仅供服务站工作人员处理投诉使用。</w:t>
      </w:r>
    </w:p>
    <w:p>
      <w:pPr>
        <w:pStyle w:val="41"/>
        <w:spacing w:before="120" w:after="120"/>
        <w:ind w:left="0"/>
        <w:jc w:val="both"/>
        <w:rPr>
          <w:rFonts w:hint="eastAsia" w:cs="黑体"/>
          <w:bCs/>
        </w:rPr>
      </w:pPr>
      <w:r>
        <w:rPr>
          <w:rFonts w:hint="eastAsia" w:cs="黑体"/>
          <w:bCs/>
          <w:color w:val="000000"/>
        </w:rPr>
        <w:t>培训</w:t>
      </w:r>
      <w:r>
        <w:rPr>
          <w:rFonts w:hint="eastAsia" w:cs="黑体"/>
          <w:bCs/>
        </w:rPr>
        <w:t>制度</w:t>
      </w:r>
    </w:p>
    <w:p>
      <w:pPr>
        <w:pStyle w:val="23"/>
      </w:pPr>
      <w:r>
        <w:rPr>
          <w:rFonts w:hint="eastAsia"/>
        </w:rPr>
        <w:t>建立岗前培训和定期消费维权技能培训制度，内容包括法律法规、基本话术、调解技巧、消费常识等方面。</w:t>
      </w:r>
    </w:p>
    <w:p>
      <w:pPr>
        <w:pStyle w:val="41"/>
        <w:spacing w:before="120" w:after="120"/>
        <w:ind w:left="0"/>
        <w:jc w:val="both"/>
        <w:rPr>
          <w:rFonts w:hint="eastAsia" w:cs="黑体"/>
          <w:bCs/>
        </w:rPr>
      </w:pPr>
      <w:r>
        <w:rPr>
          <w:rFonts w:hint="eastAsia" w:cs="黑体"/>
          <w:bCs/>
          <w:color w:val="000000"/>
        </w:rPr>
        <w:t>宣传教育</w:t>
      </w:r>
      <w:r>
        <w:rPr>
          <w:rFonts w:hint="eastAsia" w:cs="黑体"/>
          <w:bCs/>
        </w:rPr>
        <w:t>制度</w:t>
      </w:r>
    </w:p>
    <w:p>
      <w:pPr>
        <w:pStyle w:val="40"/>
        <w:numPr>
          <w:ilvl w:val="2"/>
          <w:numId w:val="0"/>
        </w:numPr>
        <w:ind w:firstLine="420" w:firstLineChars="200"/>
        <w:jc w:val="both"/>
        <w:rPr>
          <w:rFonts w:hAnsi="Times New Roman"/>
        </w:rPr>
      </w:pPr>
      <w:r>
        <w:rPr>
          <w:rFonts w:hint="eastAsia" w:hAnsi="Times New Roman"/>
        </w:rPr>
        <w:t>应建立常态化法律法规宣传教育制度，自觉履行消费维权社会责任。</w:t>
      </w:r>
    </w:p>
    <w:p>
      <w:pPr>
        <w:pStyle w:val="42"/>
        <w:spacing w:before="120" w:after="120"/>
        <w:jc w:val="both"/>
        <w:rPr>
          <w:rFonts w:hint="eastAsia"/>
        </w:rPr>
      </w:pPr>
      <w:bookmarkStart w:id="48" w:name="bookmark18"/>
      <w:bookmarkEnd w:id="48"/>
      <w:bookmarkStart w:id="49" w:name="bookmark17"/>
      <w:bookmarkEnd w:id="49"/>
      <w:r>
        <w:t>人员管理</w:t>
      </w:r>
    </w:p>
    <w:p>
      <w:pPr>
        <w:pStyle w:val="40"/>
        <w:jc w:val="both"/>
        <w:rPr>
          <w:rFonts w:hint="eastAsia"/>
        </w:rPr>
      </w:pPr>
      <w:r>
        <w:t>应对工作人员不定期开展培训，每年不少于1次，包括但不限于：</w:t>
      </w:r>
    </w:p>
    <w:p>
      <w:pPr>
        <w:ind w:firstLine="448" w:firstLineChars="200"/>
        <w:rPr>
          <w:rFonts w:hint="eastAsia" w:ascii="宋体" w:hAnsi="宋体" w:cs="宋体"/>
          <w:spacing w:val="7"/>
          <w:szCs w:val="21"/>
        </w:rPr>
      </w:pPr>
      <w:r>
        <w:rPr>
          <w:rFonts w:hint="eastAsia" w:ascii="宋体" w:hAnsi="宋体" w:cs="宋体"/>
          <w:spacing w:val="7"/>
          <w:szCs w:val="21"/>
        </w:rPr>
        <w:t>a)</w:t>
      </w:r>
      <w:r>
        <w:rPr>
          <w:rFonts w:ascii="宋体" w:hAnsi="宋体" w:cs="宋体"/>
          <w:spacing w:val="7"/>
          <w:szCs w:val="21"/>
        </w:rPr>
        <w:t>组织岗前培训和在岗培训，进行政治思想、职业道德、业务能力、作风建设培训；</w:t>
      </w:r>
    </w:p>
    <w:p>
      <w:pPr>
        <w:ind w:left="420"/>
        <w:rPr>
          <w:rFonts w:hint="eastAsia" w:ascii="宋体" w:hAnsi="宋体" w:cs="宋体"/>
          <w:spacing w:val="7"/>
          <w:szCs w:val="21"/>
        </w:rPr>
      </w:pPr>
      <w:r>
        <w:rPr>
          <w:rFonts w:hint="eastAsia" w:ascii="宋体" w:hAnsi="宋体" w:cs="宋体"/>
          <w:spacing w:val="7"/>
          <w:szCs w:val="21"/>
        </w:rPr>
        <w:t>b)</w:t>
      </w:r>
      <w:r>
        <w:rPr>
          <w:rFonts w:ascii="宋体" w:hAnsi="宋体" w:cs="宋体"/>
          <w:spacing w:val="7"/>
          <w:szCs w:val="21"/>
        </w:rPr>
        <w:t>参加消费者组织、政府部门组织的或自行组织的消费维权相关培训。</w:t>
      </w:r>
    </w:p>
    <w:p>
      <w:pPr>
        <w:pStyle w:val="40"/>
        <w:jc w:val="both"/>
        <w:rPr>
          <w:rFonts w:hint="eastAsia"/>
        </w:rPr>
      </w:pPr>
      <w:r>
        <w:t>建立完善考核评价机制，定期对工作人员进行考核。</w:t>
      </w:r>
    </w:p>
    <w:p>
      <w:pPr>
        <w:pStyle w:val="42"/>
        <w:spacing w:before="120" w:after="120"/>
        <w:jc w:val="both"/>
        <w:rPr>
          <w:rFonts w:hint="eastAsia"/>
        </w:rPr>
      </w:pPr>
      <w:bookmarkStart w:id="50" w:name="bookmark19"/>
      <w:bookmarkEnd w:id="50"/>
      <w:r>
        <w:t>服务</w:t>
      </w:r>
      <w:r>
        <w:rPr>
          <w:rFonts w:hint="eastAsia"/>
        </w:rPr>
        <w:t>管理</w:t>
      </w:r>
    </w:p>
    <w:p>
      <w:pPr>
        <w:pStyle w:val="40"/>
        <w:jc w:val="both"/>
        <w:rPr>
          <w:rFonts w:hint="eastAsia"/>
        </w:rPr>
      </w:pPr>
      <w:r>
        <w:t>应遵循合法、公正的原则，对消费者提出的投诉自觉承担先行和解义务，按照服务流程及时受理、处理和结案</w:t>
      </w:r>
      <w:r>
        <w:rPr>
          <w:rFonts w:hint="eastAsia"/>
        </w:rPr>
        <w:t>，</w:t>
      </w:r>
      <w:r>
        <w:t>见图1。</w:t>
      </w:r>
    </w:p>
    <w:p>
      <w:pPr>
        <w:pStyle w:val="40"/>
        <w:jc w:val="both"/>
        <w:rPr>
          <w:rFonts w:hint="eastAsia"/>
        </w:rPr>
      </w:pPr>
      <w:r>
        <w:t>消费投诉处理，视复杂程度，一般从受理之日起3个～10个工作日之内处理完毕，举证时间较长的，双方协商延长时间。</w:t>
      </w:r>
    </w:p>
    <w:p>
      <w:pPr>
        <w:pStyle w:val="23"/>
        <w:ind w:firstLine="0" w:firstLineChars="0"/>
        <w:rPr>
          <w:szCs w:val="21"/>
        </w:rPr>
      </w:pPr>
      <w:r>
        <mc:AlternateContent>
          <mc:Choice Requires="wpg">
            <w:drawing>
              <wp:inline distT="0" distB="0" distL="114300" distR="114300">
                <wp:extent cx="5781675" cy="1880870"/>
                <wp:effectExtent l="0" t="0" r="0" b="0"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1675" cy="1880870"/>
                          <a:chOff x="4141" y="88686"/>
                          <a:chExt cx="9105" cy="2962"/>
                        </a:xfrm>
                      </wpg:grpSpPr>
                      <wps:wsp>
                        <wps:cNvPr id="20" name="矩形 20"/>
                        <wps:cNvSpPr/>
                        <wps:spPr>
                          <a:xfrm>
                            <a:off x="4141" y="89084"/>
                            <a:ext cx="1064" cy="569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投诉或咨询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矩形 25"/>
                        <wps:cNvSpPr/>
                        <wps:spPr>
                          <a:xfrm>
                            <a:off x="7610" y="89084"/>
                            <a:ext cx="967" cy="589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登记并受理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矩形 26"/>
                        <wps:cNvSpPr/>
                        <wps:spPr>
                          <a:xfrm>
                            <a:off x="9016" y="89084"/>
                            <a:ext cx="933" cy="581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调查核实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7" name="组合 27"/>
                        <wpg:cNvGrpSpPr/>
                        <wpg:grpSpPr>
                          <a:xfrm>
                            <a:off x="5667" y="88686"/>
                            <a:ext cx="1350" cy="1350"/>
                            <a:chOff x="5687" y="88628"/>
                            <a:chExt cx="1350" cy="1350"/>
                          </a:xfrm>
                        </wpg:grpSpPr>
                        <wps:wsp>
                          <wps:cNvPr id="23" name="菱形 23"/>
                          <wps:cNvSpPr/>
                          <wps:spPr>
                            <a:xfrm>
                              <a:off x="5687" y="88628"/>
                              <a:ext cx="1351" cy="1351"/>
                            </a:xfrm>
                            <a:prstGeom prst="diamond">
                              <a:avLst/>
                            </a:prstGeom>
                            <a:ln w="6350"/>
                          </wps:spPr>
                          <wps:style>
                            <a:lnRef idx="2">
                              <a:prstClr val="black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文本框 24"/>
                          <wps:cNvSpPr txBox="1"/>
                          <wps:spPr>
                            <a:xfrm>
                              <a:off x="5830" y="89084"/>
                              <a:ext cx="1152" cy="589"/>
                            </a:xfrm>
                            <a:prstGeom prst="rect">
                              <a:avLst/>
                            </a:prstGeom>
                            <a:solidFill>
                              <a:srgbClr val="000000">
                                <a:alpha val="0"/>
                              </a:srgbClr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</w:rPr>
                                  <w:t>判断受理范围（即时）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29" name="组合 29"/>
                        <wpg:cNvGrpSpPr/>
                        <wpg:grpSpPr>
                          <a:xfrm>
                            <a:off x="10611" y="88881"/>
                            <a:ext cx="1006" cy="1006"/>
                            <a:chOff x="5687" y="88628"/>
                            <a:chExt cx="1351" cy="1351"/>
                          </a:xfrm>
                        </wpg:grpSpPr>
                        <wps:wsp>
                          <wps:cNvPr id="30" name="菱形 23"/>
                          <wps:cNvSpPr/>
                          <wps:spPr>
                            <a:xfrm>
                              <a:off x="5687" y="88628"/>
                              <a:ext cx="1351" cy="1351"/>
                            </a:xfrm>
                            <a:prstGeom prst="diamond">
                              <a:avLst/>
                            </a:prstGeom>
                            <a:ln w="6350"/>
                          </wps:spPr>
                          <wps:style>
                            <a:lnRef idx="2">
                              <a:prstClr val="black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文本框 24"/>
                          <wps:cNvSpPr txBox="1"/>
                          <wps:spPr>
                            <a:xfrm>
                              <a:off x="5882" y="89083"/>
                              <a:ext cx="799" cy="559"/>
                            </a:xfrm>
                            <a:prstGeom prst="rect">
                              <a:avLst/>
                            </a:prstGeom>
                            <a:solidFill>
                              <a:srgbClr val="000000">
                                <a:alpha val="0"/>
                              </a:srgbClr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</w:rPr>
                                  <w:t>和解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32" name="矩形 32"/>
                        <wps:cNvSpPr/>
                        <wps:spPr>
                          <a:xfrm>
                            <a:off x="12314" y="89084"/>
                            <a:ext cx="933" cy="581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3" name="矩形 33"/>
                        <wps:cNvSpPr/>
                        <wps:spPr>
                          <a:xfrm>
                            <a:off x="10214" y="91060"/>
                            <a:ext cx="1840" cy="581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进入行政调解或诉讼程序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矩形 34"/>
                        <wps:cNvSpPr/>
                        <wps:spPr>
                          <a:xfrm>
                            <a:off x="7526" y="91060"/>
                            <a:ext cx="967" cy="589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双方举证或第三方检测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矩形 35"/>
                        <wps:cNvSpPr/>
                        <wps:spPr>
                          <a:xfrm>
                            <a:off x="5883" y="91060"/>
                            <a:ext cx="967" cy="589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告知消费者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直接箭头连接符 36"/>
                        <wps:cNvCnPr/>
                        <wps:spPr>
                          <a:xfrm>
                            <a:off x="6339" y="90114"/>
                            <a:ext cx="0" cy="836"/>
                          </a:xfrm>
                          <a:prstGeom prst="straightConnector1">
                            <a:avLst/>
                          </a:prstGeom>
                          <a:ln w="9525">
                            <a:tailEnd type="arrow" w="med" len="med"/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箭头连接符 37"/>
                        <wps:cNvCnPr/>
                        <wps:spPr>
                          <a:xfrm>
                            <a:off x="5172" y="89358"/>
                            <a:ext cx="482" cy="0"/>
                          </a:xfrm>
                          <a:prstGeom prst="straightConnector1">
                            <a:avLst/>
                          </a:prstGeom>
                          <a:ln w="9525">
                            <a:tailEnd type="arrow" w="med" len="med"/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箭头连接符 38"/>
                        <wps:cNvCnPr/>
                        <wps:spPr>
                          <a:xfrm>
                            <a:off x="7031" y="89365"/>
                            <a:ext cx="574" cy="0"/>
                          </a:xfrm>
                          <a:prstGeom prst="straightConnector1">
                            <a:avLst/>
                          </a:prstGeom>
                          <a:ln w="9525">
                            <a:tailEnd type="arrow" w="med" len="med"/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箭头连接符 39"/>
                        <wps:cNvCnPr/>
                        <wps:spPr>
                          <a:xfrm>
                            <a:off x="8590" y="89365"/>
                            <a:ext cx="390" cy="0"/>
                          </a:xfrm>
                          <a:prstGeom prst="straightConnector1">
                            <a:avLst/>
                          </a:prstGeom>
                          <a:ln w="9525">
                            <a:tailEnd type="arrow" w="med" len="med"/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直接箭头连接符 40"/>
                        <wps:cNvCnPr/>
                        <wps:spPr>
                          <a:xfrm>
                            <a:off x="9958" y="89384"/>
                            <a:ext cx="574" cy="0"/>
                          </a:xfrm>
                          <a:prstGeom prst="straightConnector1">
                            <a:avLst/>
                          </a:prstGeom>
                          <a:ln w="9525">
                            <a:tailEnd type="arrow" w="med" len="med"/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直接箭头连接符 41"/>
                        <wps:cNvCnPr/>
                        <wps:spPr>
                          <a:xfrm>
                            <a:off x="11713" y="89384"/>
                            <a:ext cx="547" cy="0"/>
                          </a:xfrm>
                          <a:prstGeom prst="straightConnector1">
                            <a:avLst/>
                          </a:prstGeom>
                          <a:ln w="9525">
                            <a:tailEnd type="arrow" w="med" len="med"/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文本框 24"/>
                        <wps:cNvSpPr txBox="1"/>
                        <wps:spPr>
                          <a:xfrm>
                            <a:off x="11655" y="89025"/>
                            <a:ext cx="595" cy="41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3" name="文本框 24"/>
                        <wps:cNvSpPr txBox="1"/>
                        <wps:spPr>
                          <a:xfrm>
                            <a:off x="6978" y="89037"/>
                            <a:ext cx="595" cy="41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4" name="肘形连接符 44"/>
                        <wps:cNvCnPr>
                          <a:stCxn id="33" idx="3"/>
                          <a:endCxn id="32" idx="2"/>
                        </wps:cNvCnPr>
                        <wps:spPr>
                          <a:xfrm flipV="1">
                            <a:off x="12054" y="89665"/>
                            <a:ext cx="727" cy="1686"/>
                          </a:xfrm>
                          <a:prstGeom prst="bentConnector2">
                            <a:avLst/>
                          </a:prstGeom>
                          <a:ln w="9525" cap="flat" cmpd="sng" algn="ctr">
                            <a:solidFill>
                              <a:prstClr val="black"/>
                            </a:solidFill>
                            <a:prstDash val="dash"/>
                            <a:tailEnd type="arrow" w="med" len="med"/>
                          </a:ln>
                        </wps:spPr>
                        <wps:style>
                          <a:lnRef idx="0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接箭头连接符 45"/>
                        <wps:cNvCnPr>
                          <a:endCxn id="33" idx="0"/>
                        </wps:cNvCnPr>
                        <wps:spPr>
                          <a:xfrm>
                            <a:off x="11119" y="89958"/>
                            <a:ext cx="15" cy="1102"/>
                          </a:xfrm>
                          <a:prstGeom prst="straightConnector1">
                            <a:avLst/>
                          </a:prstGeom>
                          <a:ln w="9525">
                            <a:tailEnd type="arrow" w="med" len="med"/>
                          </a:ln>
                        </wps:spPr>
                        <wps:style>
                          <a:lnRef idx="2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文本框 24"/>
                        <wps:cNvSpPr txBox="1"/>
                        <wps:spPr>
                          <a:xfrm>
                            <a:off x="11008" y="90263"/>
                            <a:ext cx="595" cy="41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7" name="肘形连接符 47"/>
                        <wps:cNvCnPr>
                          <a:stCxn id="34" idx="3"/>
                          <a:endCxn id="26" idx="2"/>
                        </wps:cNvCnPr>
                        <wps:spPr>
                          <a:xfrm flipV="1">
                            <a:off x="8493" y="89665"/>
                            <a:ext cx="990" cy="1690"/>
                          </a:xfrm>
                          <a:prstGeom prst="bentConnector2">
                            <a:avLst/>
                          </a:prstGeom>
                          <a:ln w="9525" cap="flat" cmpd="sng" algn="ctr">
                            <a:solidFill>
                              <a:prstClr val="black"/>
                            </a:solidFill>
                            <a:prstDash val="dash"/>
                            <a:tailEnd type="arrow" w="med" len="med"/>
                          </a:ln>
                        </wps:spPr>
                        <wps:style>
                          <a:lnRef idx="0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箭头连接符 48"/>
                        <wps:cNvCnPr>
                          <a:stCxn id="25" idx="2"/>
                        </wps:cNvCnPr>
                        <wps:spPr>
                          <a:xfrm>
                            <a:off x="8094" y="89673"/>
                            <a:ext cx="0" cy="1296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prstClr val="black"/>
                            </a:solidFill>
                            <a:prstDash val="dash"/>
                            <a:tailEnd type="arrow" w="med" len="med"/>
                          </a:ln>
                        </wps:spPr>
                        <wps:style>
                          <a:lnRef idx="0">
                            <a:prstClr val="black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文本框 24"/>
                        <wps:cNvSpPr txBox="1"/>
                        <wps:spPr>
                          <a:xfrm>
                            <a:off x="6220" y="90282"/>
                            <a:ext cx="595" cy="41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48.1pt;width:455.25pt;" coordorigin="4141,88686" coordsize="9105,2962" o:gfxdata="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">
                <o:lock v:ext="edit" aspectratio="f"/>
                <v:rect id="_x0000_s1026" o:spid="_x0000_s1026" o:spt="1" style="position:absolute;left:4141;top:89084;height:569;width:1064;v-text-anchor:middle;" filled="f" stroked="t" coordsize="21600,21600" o:gfxdata="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pBhxLUAAADbAAAADwAA&#10;AAAAAAABACAAAAAiAAAAZHJzL2Rvd25yZXYueG1sUEsBAhQAFAAAAAgAh07iQDMvBZ47AAAAOQAA&#10;ABAAAAAAAAAAAQAgAAAABAEAAGRycy9zaGFwZXhtbC54bWxQSwUGAAAAAAYABgBbAQAArgMAAAAA&#10;">
                  <v:fill on="f" focussize="0,0"/>
                  <v:stroke weight="0.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投诉或咨询</w:t>
                        </w:r>
                      </w:p>
                    </w:txbxContent>
                  </v:textbox>
                </v:rect>
                <v:rect id="_x0000_s1026" o:spid="_x0000_s1026" o:spt="1" style="position:absolute;left:7610;top:89084;height:589;width:967;v-text-anchor:middle;" filled="f" stroked="t" coordsize="21600,21600" o:gfxdata="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ufCXLgAAADb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登记并受理</w:t>
                        </w:r>
                      </w:p>
                    </w:txbxContent>
                  </v:textbox>
                </v:rect>
                <v:rect id="_x0000_s1026" o:spid="_x0000_s1026" o:spt="1" style="position:absolute;left:9016;top:89084;height:581;width:933;v-text-anchor:middle;" filled="f" stroked="t" coordsize="21600,21600" o:gfxdata="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jVcK7gAAADb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调查核实</w:t>
                        </w:r>
                      </w:p>
                    </w:txbxContent>
                  </v:textbox>
                </v:rect>
                <v:group id="_x0000_s1026" o:spid="_x0000_s1026" o:spt="203" style="position:absolute;left:5667;top:88686;height:1350;width:1350;" coordorigin="5687,88628" coordsize="1350,135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4" type="#_x0000_t4" style="position:absolute;left:5687;top:88628;height:1351;width:1351;v-text-anchor:middle;" filled="f" stroked="t" coordsize="21600,21600" o:gfxdata="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EvQq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5830;top:89084;height:589;width:1152;" fillcolor="#000000" filled="t" stroked="f" coordsize="21600,21600" o:gfxdata="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mLT+rsAAADb&#10;AAAADwAAAAAAAAABACAAAAAiAAAAZHJzL2Rvd25yZXYueG1sUEsBAhQAFAAAAAgAh07iQDMvBZ47&#10;AAAAOQAAABAAAAAAAAAAAQAgAAAACgEAAGRycy9zaGFwZXhtbC54bWxQSwUGAAAAAAYABgBbAQAA&#10;tAMAAAAA&#10;">
                    <v:fill on="t" opacity="0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</w:rPr>
                            <w:t>判断受理范围（即时）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0611;top:88881;height:1006;width:1006;" coordorigin="5687,88628" coordsize="1351,1351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菱形 23" o:spid="_x0000_s1026" o:spt="4" type="#_x0000_t4" style="position:absolute;left:5687;top:88628;height:1351;width:1351;v-text-anchor:middle;" filled="f" stroked="t" coordsize="21600,21600" o:gfxdata="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nPtaC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</w:pPr>
                        </w:p>
                      </w:txbxContent>
                    </v:textbox>
                  </v:shape>
                  <v:shape id="文本框 24" o:spid="_x0000_s1026" o:spt="202" type="#_x0000_t202" style="position:absolute;left:5882;top:89083;height:559;width:799;" fillcolor="#000000" filled="t" stroked="f" coordsize="21600,21600" o:gfxdata="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zOa/vQAA&#10;ANsAAAAPAAAAAAAAAAEAIAAAACIAAABkcnMvZG93bnJldi54bWxQSwECFAAUAAAACACHTuJAMy8F&#10;njsAAAA5AAAAEAAAAAAAAAABACAAAAAMAQAAZHJzL3NoYXBleG1sLnhtbFBLBQYAAAAABgAGAFsB&#10;AAC2AwAAAAA=&#10;">
                    <v:fill on="t" opacity="0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</w:rPr>
                            <w:t>和解</w:t>
                          </w:r>
                        </w:p>
                      </w:txbxContent>
                    </v:textbox>
                  </v:shape>
                </v:group>
                <v:rect id="_x0000_s1026" o:spid="_x0000_s1026" o:spt="1" style="position:absolute;left:12314;top:89084;height:581;width:933;v-text-anchor:middle;" filled="f" stroked="t" coordsize="21600,21600" o:gfxdata="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NfM9bgAAADb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办结</w:t>
                        </w:r>
                      </w:p>
                    </w:txbxContent>
                  </v:textbox>
                </v:rect>
                <v:rect id="_x0000_s1026" o:spid="_x0000_s1026" o:spt="1" style="position:absolute;left:10214;top:91060;height:581;width:1840;v-text-anchor:middle;" filled="f" stroked="t" coordsize="21600,21600" o:gfxdata="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5tpbrgAAADb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进入行政调解或诉讼程序</w:t>
                        </w:r>
                      </w:p>
                    </w:txbxContent>
                  </v:textbox>
                </v:rect>
                <v:rect id="_x0000_s1026" o:spid="_x0000_s1026" o:spt="1" style="position:absolute;left:7526;top:91060;height:589;width:967;v-text-anchor:middle;" filled="f" stroked="t" coordsize="21600,21600" o:gfxdata="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HLxGrgAAADb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双方举证或第三方检测</w:t>
                        </w:r>
                      </w:p>
                    </w:txbxContent>
                  </v:textbox>
                </v:rect>
                <v:rect id="_x0000_s1026" o:spid="_x0000_s1026" o:spt="1" style="position:absolute;left:5883;top:91060;height:589;width:967;v-text-anchor:middle;" filled="f" stroked="t" coordsize="21600,21600" o:gfxdata="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z5UgbgAAADb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告知消费者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6339;top:90114;height:836;width:0;" filled="f" stroked="t" coordsize="21600,21600" o:gfxdata="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Lye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5172;top:89358;height:0;width:482;" filled="f" stroked="t" coordsize="21600,21600" o:gfxdata="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HbH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7031;top:89365;height:0;width:574;" filled="f" stroked="t" coordsize="21600,21600" o:gfxdata="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mY+Ae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8590;top:89365;height:0;width:390;" filled="f" stroked="t" coordsize="21600,21600" o:gfxdata="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UXZ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9958;top:89384;height:0;width:574;" filled="f" stroked="t" coordsize="21600,21600" o:gfxdata="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/oh3y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1713;top:89384;height:0;width:547;" filled="f" stroked="t" coordsize="21600,21600" o:gfxdata="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kIue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shape id="文本框 24" o:spid="_x0000_s1026" o:spt="202" type="#_x0000_t202" style="position:absolute;left:11655;top:89025;height:416;width:595;" fillcolor="#000000" filled="t" stroked="f" coordsize="21600,21600" o:gfxdata="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xgLtbsAAADb&#10;AAAADwAAAAAAAAABACAAAAAiAAAAZHJzL2Rvd25yZXYueG1sUEsBAhQAFAAAAAgAh07iQDMvBZ47&#10;AAAAOQAAABAAAAAAAAAAAQAgAAAACgEAAGRycy9zaGFwZXhtbC54bWxQSwUGAAAAAAYABgBbAQAA&#10;tAMAAAAA&#10;">
                  <v:fill on="t" opacity="0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是</w:t>
                        </w:r>
                      </w:p>
                    </w:txbxContent>
                  </v:textbox>
                </v:shape>
                <v:shape id="文本框 24" o:spid="_x0000_s1026" o:spt="202" type="#_x0000_t202" style="position:absolute;left:6978;top:89037;height:416;width:595;" fillcolor="#000000" filled="t" stroked="f" coordsize="21600,21600" o:gfxdata="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VK4uvQAA&#10;ANsAAAAPAAAAAAAAAAEAIAAAACIAAABkcnMvZG93bnJldi54bWxQSwECFAAUAAAACACHTuJAMy8F&#10;njsAAAA5AAAAEAAAAAAAAAABACAAAAAMAQAAZHJzL3NoYXBleG1sLnhtbFBLBQYAAAAABgAGAFsB&#10;AAC2AwAAAAA=&#10;">
                  <v:fill on="t" opacity="0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是</w:t>
                        </w:r>
                      </w:p>
                    </w:txbxContent>
                  </v:textbox>
                </v:shape>
                <v:shape id="_x0000_s1026" o:spid="_x0000_s1026" o:spt="33" type="#_x0000_t33" style="position:absolute;left:12054;top:89665;flip:y;height:1686;width:727;" filled="f" stroked="t" coordsize="21600,21600" o:gfxdata="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COWm&#10;wAAAANs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 endarrow="open"/>
                  <v:imagedata o:title=""/>
                  <o:lock v:ext="edit" aspectratio="f"/>
                </v:shape>
                <v:shape id="_x0000_s1026" o:spid="_x0000_s1026" o:spt="32" type="#_x0000_t32" style="position:absolute;left:11119;top:89958;height:1102;width:15;" filled="f" stroked="t" coordsize="21600,21600" o:gfxdata="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58k5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shape id="文本框 24" o:spid="_x0000_s1026" o:spt="202" type="#_x0000_t202" style="position:absolute;left:11008;top:90263;height:416;width:595;" fillcolor="#000000" filled="t" stroked="f" coordsize="21600,21600" o:gfxdata="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CMNtrsAAADb&#10;AAAADwAAAAAAAAABACAAAAAiAAAAZHJzL2Rvd25yZXYueG1sUEsBAhQAFAAAAAgAh07iQDMvBZ47&#10;AAAAOQAAABAAAAAAAAAAAQAgAAAACgEAAGRycy9zaGFwZXhtbC54bWxQSwUGAAAAAAYABgBbAQAA&#10;tAMAAAAA&#10;">
                  <v:fill on="t" opacity="0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否</w:t>
                        </w:r>
                      </w:p>
                    </w:txbxContent>
                  </v:textbox>
                </v:shape>
                <v:shape id="_x0000_s1026" o:spid="_x0000_s1026" o:spt="33" type="#_x0000_t33" style="position:absolute;left:8493;top:89665;flip:y;height:1690;width:990;" filled="f" stroked="t" coordsize="21600,21600" o:gfxdata="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2nvR&#10;wAAAANs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 endarrow="open"/>
                  <v:imagedata o:title=""/>
                  <o:lock v:ext="edit" aspectratio="f"/>
                </v:shape>
                <v:shape id="_x0000_s1026" o:spid="_x0000_s1026" o:spt="32" type="#_x0000_t32" style="position:absolute;left:8094;top:89673;height:1296;width:0;" filled="f" stroked="t" coordsize="21600,21600" o:gfxdata="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yW/Q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 endarrow="open"/>
                  <v:imagedata o:title=""/>
                  <o:lock v:ext="edit" aspectratio="f"/>
                </v:shape>
                <v:shape id="文本框 24" o:spid="_x0000_s1026" o:spt="202" type="#_x0000_t202" style="position:absolute;left:6220;top:90282;height:416;width:595;" fillcolor="#000000" filled="t" stroked="f" coordsize="21600,21600" o:gfxdata="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m8mcS8AAAA&#10;2wAAAA8AAAAAAAAAAQAgAAAAIgAAAGRycy9kb3ducmV2LnhtbFBLAQIUABQAAAAIAIdO4kAzLwWe&#10;OwAAADkAAAAQAAAAAAAAAAEAIAAAAAsBAABkcnMvc2hhcGV4bWwueG1sUEsFBgAAAAAGAAYAWwEA&#10;ALUDAAAAAA==&#10;">
                  <v:fill on="t" opacity="0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120" w:beforeLines="50" w:after="120" w:afterLines="50"/>
        <w:jc w:val="center"/>
        <w:rPr>
          <w:rFonts w:eastAsia="Times New Roman"/>
          <w:sz w:val="20"/>
          <w:szCs w:val="20"/>
        </w:rPr>
      </w:pPr>
      <w:r>
        <w:rPr>
          <w:rFonts w:hint="eastAsia" w:ascii="黑体" w:hAnsi="黑体" w:eastAsia="黑体" w:cs="黑体"/>
        </w:rPr>
        <w:t>图1 消费维权服务流程图</w:t>
      </w:r>
    </w:p>
    <w:p>
      <w:pPr>
        <w:pStyle w:val="40"/>
        <w:jc w:val="both"/>
        <w:rPr>
          <w:rFonts w:hint="eastAsia"/>
        </w:rPr>
      </w:pPr>
      <w:r>
        <w:t>消费纠纷处理后，</w:t>
      </w:r>
      <w:r>
        <w:rPr>
          <w:rFonts w:hint="eastAsia"/>
        </w:rPr>
        <w:t>可</w:t>
      </w:r>
      <w:r>
        <w:t>及时采取问卷调查、电话等形式回访当事人，征询其意见，并及时妥善处理当事人对纠纷处理的意见建议。</w:t>
      </w:r>
    </w:p>
    <w:p>
      <w:pPr>
        <w:pStyle w:val="40"/>
        <w:jc w:val="both"/>
        <w:rPr>
          <w:rFonts w:hint="eastAsia"/>
        </w:rPr>
      </w:pPr>
      <w:r>
        <w:t>应规范开展服务站服务效能指标的统计分析，及时向辖区镇</w:t>
      </w:r>
      <w:r>
        <w:rPr>
          <w:rFonts w:hint="eastAsia"/>
        </w:rPr>
        <w:t>（</w:t>
      </w:r>
      <w:r>
        <w:t>街道</w:t>
      </w:r>
      <w:r>
        <w:rPr>
          <w:rFonts w:hint="eastAsia"/>
        </w:rPr>
        <w:t>）</w:t>
      </w:r>
      <w:r>
        <w:t>市场监督管理部门报送总结反馈服务管理情况。</w:t>
      </w:r>
    </w:p>
    <w:p>
      <w:pPr>
        <w:pStyle w:val="40"/>
        <w:jc w:val="both"/>
        <w:rPr>
          <w:rFonts w:hint="eastAsia"/>
        </w:rPr>
      </w:pPr>
      <w:r>
        <w:t>应清晰、完整地填写消费维权服务相关记录</w:t>
      </w:r>
      <w:r>
        <w:rPr>
          <w:rFonts w:hint="eastAsia"/>
        </w:rPr>
        <w:t>，</w:t>
      </w:r>
      <w:r>
        <w:t>见附录</w:t>
      </w:r>
      <w:r>
        <w:rPr>
          <w:rFonts w:hint="eastAsia"/>
        </w:rPr>
        <w:t>B</w:t>
      </w:r>
      <w:r>
        <w:t>。</w:t>
      </w:r>
    </w:p>
    <w:p>
      <w:pPr>
        <w:pStyle w:val="42"/>
        <w:spacing w:before="120" w:after="120"/>
        <w:jc w:val="both"/>
        <w:rPr>
          <w:rFonts w:hint="eastAsia"/>
        </w:rPr>
      </w:pPr>
      <w:bookmarkStart w:id="51" w:name="bookmark20"/>
      <w:bookmarkEnd w:id="51"/>
      <w:r>
        <w:t>宣传管理</w:t>
      </w:r>
    </w:p>
    <w:p>
      <w:pPr>
        <w:pStyle w:val="40"/>
        <w:jc w:val="both"/>
        <w:rPr>
          <w:rFonts w:hint="eastAsia"/>
        </w:rPr>
      </w:pPr>
      <w:r>
        <w:rPr>
          <w:rFonts w:hint="eastAsia"/>
        </w:rPr>
        <w:t>可</w:t>
      </w:r>
      <w:r>
        <w:t>采用宣传单张、电子液晶显示屏、多媒体、互联网渠道等方式自主开展消费维权服务的宣传，发挥服务站典型示范作用。</w:t>
      </w:r>
    </w:p>
    <w:p>
      <w:pPr>
        <w:pStyle w:val="40"/>
        <w:jc w:val="both"/>
        <w:rPr>
          <w:rFonts w:hint="eastAsia"/>
        </w:rPr>
      </w:pPr>
      <w:r>
        <w:t>可在受理接待点提供消费者权益保护相关政策、宣传资料。有条件的，可提供电子显示屏或其他数字化查询方式。</w:t>
      </w:r>
    </w:p>
    <w:p>
      <w:pPr>
        <w:pStyle w:val="42"/>
        <w:spacing w:before="120" w:after="120"/>
        <w:jc w:val="both"/>
        <w:rPr>
          <w:rFonts w:hint="eastAsia"/>
        </w:rPr>
      </w:pPr>
      <w:bookmarkStart w:id="52" w:name="bookmark21"/>
      <w:bookmarkEnd w:id="52"/>
      <w:r>
        <w:t>应急与安全管理</w:t>
      </w:r>
    </w:p>
    <w:p>
      <w:pPr>
        <w:pStyle w:val="40"/>
        <w:jc w:val="both"/>
        <w:rPr>
          <w:rFonts w:hint="eastAsia"/>
        </w:rPr>
      </w:pPr>
      <w:r>
        <w:t>应建立非常规性事件应急预案，按照应急预案及时妥善处理过度维权、重大争议、群体性事件等事件。</w:t>
      </w:r>
    </w:p>
    <w:p>
      <w:pPr>
        <w:pStyle w:val="40"/>
        <w:jc w:val="both"/>
        <w:rPr>
          <w:rFonts w:hint="eastAsia"/>
        </w:rPr>
      </w:pPr>
      <w:r>
        <w:t>应建立联动处理的对接单位和联系人、联系方式的清单，强化部门协作配合，有效预防事件和快速妥善处理。</w:t>
      </w:r>
    </w:p>
    <w:p>
      <w:pPr>
        <w:pStyle w:val="42"/>
        <w:spacing w:before="120" w:after="120"/>
        <w:jc w:val="both"/>
        <w:rPr>
          <w:rFonts w:hint="eastAsia"/>
        </w:rPr>
      </w:pPr>
      <w:bookmarkStart w:id="53" w:name="bookmark22"/>
      <w:bookmarkEnd w:id="53"/>
      <w:r>
        <w:t>档案管理</w:t>
      </w:r>
    </w:p>
    <w:p>
      <w:pPr>
        <w:pStyle w:val="40"/>
        <w:jc w:val="both"/>
        <w:rPr>
          <w:rFonts w:hint="eastAsia"/>
        </w:rPr>
      </w:pPr>
      <w:r>
        <w:t>消费纠纷案件处理文书、佐证材料应整理并归档规范。</w:t>
      </w:r>
    </w:p>
    <w:p>
      <w:pPr>
        <w:pStyle w:val="40"/>
        <w:jc w:val="both"/>
        <w:rPr>
          <w:rFonts w:hint="eastAsia"/>
        </w:rPr>
      </w:pPr>
      <w:r>
        <w:t>档案归档保管</w:t>
      </w:r>
      <w:r>
        <w:rPr>
          <w:rFonts w:hint="eastAsia"/>
        </w:rPr>
        <w:t>期限</w:t>
      </w:r>
      <w:r>
        <w:t>应不少于3年。</w:t>
      </w:r>
    </w:p>
    <w:p>
      <w:pPr>
        <w:pStyle w:val="40"/>
        <w:jc w:val="both"/>
        <w:rPr>
          <w:rFonts w:hint="eastAsia"/>
        </w:rPr>
      </w:pPr>
      <w:r>
        <w:rPr>
          <w:rFonts w:hint="eastAsia"/>
        </w:rPr>
        <w:t>不应</w:t>
      </w:r>
      <w:r>
        <w:t>泄露消费者个人隐私信息。</w:t>
      </w:r>
    </w:p>
    <w:p>
      <w:pPr>
        <w:pStyle w:val="43"/>
      </w:pPr>
      <w:bookmarkStart w:id="54" w:name="bookmark23"/>
      <w:bookmarkEnd w:id="54"/>
      <w:r>
        <w:rPr>
          <w:rFonts w:hint="eastAsia"/>
        </w:rPr>
        <w:t>评价与改进</w:t>
      </w:r>
    </w:p>
    <w:p>
      <w:pPr>
        <w:pStyle w:val="47"/>
        <w:jc w:val="both"/>
        <w:rPr>
          <w:rFonts w:hint="eastAsia"/>
        </w:rPr>
      </w:pPr>
      <w:r>
        <w:rPr>
          <w:rFonts w:hint="eastAsia"/>
        </w:rPr>
        <w:t>应制定消费维权服务检查计划，按期对照附录C开展内部检查,并形成服务质量年度自评总结，提出改进措施。</w:t>
      </w:r>
    </w:p>
    <w:p>
      <w:pPr>
        <w:pStyle w:val="47"/>
        <w:jc w:val="both"/>
        <w:rPr>
          <w:rFonts w:hint="eastAsia"/>
        </w:rPr>
      </w:pPr>
      <w:r>
        <w:rPr>
          <w:rFonts w:hint="eastAsia"/>
        </w:rPr>
        <w:t>宜每年开展针对消费维权服务的公众满意度调查，分析消费者或消费纠纷案件当事人的反馈。</w:t>
      </w:r>
    </w:p>
    <w:p>
      <w:pPr>
        <w:pStyle w:val="47"/>
        <w:jc w:val="both"/>
        <w:rPr>
          <w:rFonts w:hint="eastAsia"/>
        </w:rPr>
      </w:pPr>
      <w:r>
        <w:rPr>
          <w:rFonts w:hint="eastAsia"/>
        </w:rPr>
        <w:t>对开展服务质量评价后的改进措施进行跟踪，建立改进记录跟踪其结果和改进措施的有效性，确保服务站服务管理持续改进。</w:t>
      </w:r>
    </w:p>
    <w:p>
      <w:pPr>
        <w:pStyle w:val="47"/>
        <w:jc w:val="both"/>
        <w:rPr>
          <w:rFonts w:hint="eastAsia"/>
        </w:rPr>
      </w:pPr>
      <w:r>
        <w:rPr>
          <w:rFonts w:hint="eastAsia"/>
        </w:rPr>
        <w:t>宜设置并公开服务站的监督电话，接受公众服务反馈。</w:t>
      </w:r>
    </w:p>
    <w:p>
      <w:pPr>
        <w:pStyle w:val="47"/>
        <w:jc w:val="both"/>
        <w:rPr>
          <w:rFonts w:hint="eastAsia"/>
        </w:rPr>
      </w:pPr>
      <w:r>
        <w:rPr>
          <w:rFonts w:hint="eastAsia"/>
        </w:rPr>
        <w:t>服务站出现下列情况的，应予取消资格，摘除牌匾：</w:t>
      </w:r>
    </w:p>
    <w:p>
      <w:pPr>
        <w:numPr>
          <w:ilvl w:val="0"/>
          <w:numId w:val="19"/>
        </w:numPr>
        <w:ind w:left="868" w:leftChars="200" w:hanging="448" w:hanging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7"/>
          <w:szCs w:val="21"/>
        </w:rPr>
        <w:t>不履行工作职责，经批评教育仍未见改善的；</w:t>
      </w:r>
    </w:p>
    <w:p>
      <w:pPr>
        <w:numPr>
          <w:ilvl w:val="0"/>
          <w:numId w:val="19"/>
        </w:numPr>
        <w:ind w:left="872" w:leftChars="200" w:hanging="452" w:hanging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8"/>
          <w:szCs w:val="21"/>
        </w:rPr>
        <w:t>不接受相关行政管理部门的业</w:t>
      </w:r>
      <w:r>
        <w:rPr>
          <w:rFonts w:ascii="宋体" w:hAnsi="宋体" w:cs="宋体"/>
          <w:spacing w:val="7"/>
          <w:szCs w:val="21"/>
        </w:rPr>
        <w:t>务指导和监督管理的；</w:t>
      </w:r>
    </w:p>
    <w:p>
      <w:pPr>
        <w:numPr>
          <w:ilvl w:val="0"/>
          <w:numId w:val="19"/>
        </w:numPr>
        <w:ind w:left="872" w:leftChars="200" w:hanging="452" w:hanging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8"/>
          <w:szCs w:val="21"/>
        </w:rPr>
        <w:t>严重侵害消费者权益，在社会上造成恶劣影响的；</w:t>
      </w:r>
    </w:p>
    <w:p>
      <w:pPr>
        <w:numPr>
          <w:ilvl w:val="0"/>
          <w:numId w:val="19"/>
        </w:numPr>
        <w:ind w:left="872" w:leftChars="200" w:hanging="452" w:hanging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8"/>
          <w:szCs w:val="21"/>
        </w:rPr>
        <w:t>服务站所在</w:t>
      </w:r>
      <w:r>
        <w:rPr>
          <w:rFonts w:hint="eastAsia" w:ascii="宋体" w:hAnsi="宋体" w:cs="宋体"/>
          <w:spacing w:val="8"/>
          <w:szCs w:val="21"/>
        </w:rPr>
        <w:t>经营主体</w:t>
      </w:r>
      <w:r>
        <w:rPr>
          <w:rFonts w:ascii="宋体" w:hAnsi="宋体" w:cs="宋体"/>
          <w:spacing w:val="8"/>
          <w:szCs w:val="21"/>
        </w:rPr>
        <w:t>不支持</w:t>
      </w:r>
      <w:r>
        <w:rPr>
          <w:rFonts w:ascii="宋体" w:hAnsi="宋体" w:cs="宋体"/>
          <w:spacing w:val="7"/>
          <w:szCs w:val="21"/>
        </w:rPr>
        <w:t>其工作，无法履行职责的；</w:t>
      </w:r>
    </w:p>
    <w:p>
      <w:pPr>
        <w:numPr>
          <w:ilvl w:val="0"/>
          <w:numId w:val="19"/>
        </w:numPr>
        <w:ind w:left="872" w:leftChars="200" w:hanging="452" w:hanging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8"/>
          <w:szCs w:val="21"/>
        </w:rPr>
        <w:t>服务站所在</w:t>
      </w:r>
      <w:r>
        <w:rPr>
          <w:rFonts w:hint="eastAsia" w:ascii="宋体" w:hAnsi="宋体" w:cs="宋体"/>
          <w:spacing w:val="8"/>
          <w:szCs w:val="21"/>
        </w:rPr>
        <w:t>经营主体</w:t>
      </w:r>
      <w:r>
        <w:rPr>
          <w:rFonts w:ascii="宋体" w:hAnsi="宋体" w:cs="宋体"/>
          <w:spacing w:val="8"/>
          <w:szCs w:val="21"/>
        </w:rPr>
        <w:t>注销或被吊销营业执照的；</w:t>
      </w:r>
    </w:p>
    <w:p>
      <w:pPr>
        <w:numPr>
          <w:ilvl w:val="0"/>
          <w:numId w:val="19"/>
        </w:numPr>
        <w:ind w:left="868" w:leftChars="200" w:hanging="448" w:hanging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7"/>
          <w:szCs w:val="21"/>
        </w:rPr>
        <w:t>服务站所在</w:t>
      </w:r>
      <w:r>
        <w:rPr>
          <w:rFonts w:hint="eastAsia" w:ascii="宋体" w:hAnsi="宋体" w:cs="宋体"/>
          <w:spacing w:val="7"/>
          <w:szCs w:val="21"/>
        </w:rPr>
        <w:t>经营主体</w:t>
      </w:r>
      <w:r>
        <w:rPr>
          <w:rFonts w:ascii="宋体" w:hAnsi="宋体" w:cs="宋体"/>
          <w:spacing w:val="7"/>
          <w:szCs w:val="21"/>
        </w:rPr>
        <w:t>主动要求取消资格的；</w:t>
      </w:r>
    </w:p>
    <w:p>
      <w:pPr>
        <w:numPr>
          <w:ilvl w:val="0"/>
          <w:numId w:val="19"/>
        </w:numPr>
        <w:ind w:left="876" w:leftChars="200" w:hanging="456" w:hangingChars="200"/>
        <w:rPr>
          <w:rFonts w:hint="eastAsia" w:ascii="宋体" w:hAnsi="宋体" w:cs="宋体"/>
          <w:spacing w:val="8"/>
          <w:szCs w:val="21"/>
        </w:rPr>
      </w:pPr>
      <w:r>
        <w:rPr>
          <w:rFonts w:ascii="宋体" w:hAnsi="宋体" w:cs="宋体"/>
          <w:spacing w:val="9"/>
          <w:szCs w:val="21"/>
        </w:rPr>
        <w:t>服务站所在</w:t>
      </w:r>
      <w:r>
        <w:rPr>
          <w:rFonts w:hint="eastAsia" w:ascii="宋体" w:hAnsi="宋体" w:cs="宋体"/>
          <w:spacing w:val="9"/>
          <w:szCs w:val="21"/>
        </w:rPr>
        <w:t>经营主体</w:t>
      </w:r>
      <w:r>
        <w:rPr>
          <w:rFonts w:ascii="宋体" w:hAnsi="宋体" w:cs="宋体"/>
          <w:spacing w:val="9"/>
          <w:szCs w:val="21"/>
        </w:rPr>
        <w:t>出现其他违法法规行为，并在社会上造成</w:t>
      </w:r>
      <w:r>
        <w:rPr>
          <w:rFonts w:ascii="宋体" w:hAnsi="宋体" w:cs="宋体"/>
          <w:spacing w:val="8"/>
          <w:szCs w:val="21"/>
        </w:rPr>
        <w:t>恶劣影响的。</w:t>
      </w:r>
    </w:p>
    <w:p>
      <w:pPr>
        <w:pStyle w:val="23"/>
      </w:pPr>
      <w:r>
        <w:rPr>
          <w:rFonts w:hint="eastAsia"/>
        </w:rPr>
        <w:t xml:space="preserve"> </w:t>
      </w:r>
    </w:p>
    <w:p>
      <w:pPr>
        <w:rPr>
          <w:color w:val="000000"/>
          <w:szCs w:val="21"/>
          <w:lang w:bidi="ar"/>
        </w:rPr>
      </w:pPr>
      <w:r>
        <w:rPr>
          <w:color w:val="000000"/>
          <w:szCs w:val="21"/>
          <w:lang w:bidi="ar"/>
        </w:rPr>
        <w:br w:type="page"/>
      </w:r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附录A</w:t>
      </w:r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(资料性)</w:t>
      </w:r>
    </w:p>
    <w:p>
      <w:pPr>
        <w:jc w:val="center"/>
        <w:rPr>
          <w:rFonts w:hint="eastAsia" w:ascii="黑体" w:hAnsi="黑体" w:eastAsia="黑体" w:cs="黑体"/>
        </w:rPr>
      </w:pPr>
      <w:bookmarkStart w:id="55" w:name="bookmark24"/>
      <w:bookmarkEnd w:id="55"/>
      <w:r>
        <w:rPr>
          <w:rFonts w:hint="eastAsia" w:ascii="黑体" w:hAnsi="黑体" w:eastAsia="黑体" w:cs="黑体"/>
        </w:rPr>
        <w:t>设立“消费维权服务站”申请表</w:t>
      </w:r>
    </w:p>
    <w:p>
      <w:pPr>
        <w:ind w:firstLine="420" w:firstLineChars="200"/>
      </w:pPr>
    </w:p>
    <w:p>
      <w:pPr>
        <w:ind w:firstLine="420" w:firstLineChars="200"/>
      </w:pPr>
      <w:r>
        <w:t>设立“消费维权服务站”申请表见表A.1。</w:t>
      </w:r>
    </w:p>
    <w:p>
      <w:pPr>
        <w:spacing w:before="120" w:beforeLines="50" w:after="120" w:afterLines="5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 A.1 设立“消费维权服务站”申请表</w:t>
      </w:r>
    </w:p>
    <w:p>
      <w:pPr>
        <w:spacing w:before="203" w:line="228" w:lineRule="auto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-1"/>
          <w:szCs w:val="21"/>
        </w:rPr>
        <w:t>申请编号：</w:t>
      </w:r>
      <w:r>
        <w:rPr>
          <w:rFonts w:ascii="宋体" w:hAnsi="宋体" w:cs="宋体"/>
          <w:spacing w:val="3"/>
          <w:szCs w:val="21"/>
        </w:rPr>
        <w:t xml:space="preserve">                        </w:t>
      </w:r>
      <w:r>
        <w:rPr>
          <w:rFonts w:ascii="宋体" w:hAnsi="宋体" w:cs="宋体"/>
          <w:spacing w:val="2"/>
          <w:szCs w:val="21"/>
        </w:rPr>
        <w:t xml:space="preserve">             </w:t>
      </w:r>
      <w:r>
        <w:rPr>
          <w:rFonts w:ascii="宋体" w:hAnsi="宋体" w:cs="宋体"/>
          <w:spacing w:val="-1"/>
          <w:szCs w:val="21"/>
        </w:rPr>
        <w:t>核准编号：</w:t>
      </w:r>
    </w:p>
    <w:p>
      <w:pPr>
        <w:spacing w:line="17" w:lineRule="exact"/>
      </w:pPr>
    </w:p>
    <w:tbl>
      <w:tblPr>
        <w:tblStyle w:val="146"/>
        <w:tblW w:w="8899" w:type="dxa"/>
        <w:tblInd w:w="-1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3"/>
        <w:gridCol w:w="77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2" w:hRule="atLeast"/>
        </w:trPr>
        <w:tc>
          <w:tcPr>
            <w:tcW w:w="1173" w:type="dxa"/>
          </w:tcPr>
          <w:p>
            <w:pPr>
              <w:spacing w:line="295" w:lineRule="auto"/>
              <w:rPr>
                <w:rFonts w:ascii="Arial"/>
              </w:rPr>
            </w:pPr>
          </w:p>
          <w:p>
            <w:pPr>
              <w:spacing w:line="296" w:lineRule="auto"/>
              <w:rPr>
                <w:rFonts w:ascii="Arial"/>
              </w:rPr>
            </w:pPr>
          </w:p>
          <w:p>
            <w:pPr>
              <w:spacing w:line="296" w:lineRule="auto"/>
              <w:rPr>
                <w:rFonts w:ascii="Arial"/>
              </w:rPr>
            </w:pPr>
          </w:p>
          <w:p>
            <w:pPr>
              <w:pStyle w:val="147"/>
              <w:spacing w:before="58" w:line="328" w:lineRule="auto"/>
              <w:ind w:left="397" w:right="402"/>
              <w:rPr>
                <w:rFonts w:hint="eastAsia"/>
              </w:rPr>
            </w:pPr>
            <w:r>
              <w:rPr>
                <w:b/>
                <w:bCs/>
                <w:spacing w:val="-1"/>
              </w:rPr>
              <w:t>申请</w:t>
            </w:r>
            <w:r>
              <w:t xml:space="preserve"> </w:t>
            </w:r>
            <w:r>
              <w:rPr>
                <w:b/>
                <w:bCs/>
                <w:spacing w:val="-7"/>
              </w:rPr>
              <w:t>企业</w:t>
            </w:r>
            <w:r>
              <w:t xml:space="preserve"> </w:t>
            </w:r>
            <w:r>
              <w:rPr>
                <w:b/>
                <w:bCs/>
                <w:spacing w:val="-7"/>
              </w:rPr>
              <w:t>填报</w:t>
            </w:r>
            <w:r>
              <w:t xml:space="preserve"> </w:t>
            </w:r>
            <w:r>
              <w:rPr>
                <w:b/>
                <w:bCs/>
                <w:spacing w:val="-4"/>
              </w:rPr>
              <w:t>信息</w:t>
            </w:r>
          </w:p>
        </w:tc>
        <w:tc>
          <w:tcPr>
            <w:tcW w:w="7726" w:type="dxa"/>
          </w:tcPr>
          <w:p>
            <w:pPr>
              <w:pStyle w:val="147"/>
              <w:spacing w:before="134" w:line="356" w:lineRule="auto"/>
              <w:ind w:left="121" w:right="2764" w:hanging="20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企业</w:t>
            </w:r>
            <w:r>
              <w:rPr>
                <w:lang w:eastAsia="zh-CN"/>
              </w:rPr>
              <w:t xml:space="preserve">名称：                                                </w:t>
            </w:r>
          </w:p>
          <w:p>
            <w:pPr>
              <w:pStyle w:val="147"/>
              <w:spacing w:before="134" w:line="356" w:lineRule="auto"/>
              <w:ind w:left="121" w:right="2764" w:hanging="2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地址/住址：</w:t>
            </w:r>
          </w:p>
          <w:p>
            <w:pPr>
              <w:pStyle w:val="147"/>
              <w:spacing w:before="26" w:line="221" w:lineRule="auto"/>
              <w:ind w:left="111"/>
              <w:rPr>
                <w:rFonts w:hint="eastAsia"/>
                <w:lang w:eastAsia="zh-CN"/>
              </w:rPr>
            </w:pPr>
            <w:r>
              <w:rPr>
                <w:spacing w:val="-18"/>
                <w:lang w:eastAsia="zh-CN"/>
              </w:rPr>
              <w:t>联</w:t>
            </w:r>
            <w:r>
              <w:rPr>
                <w:spacing w:val="23"/>
                <w:lang w:eastAsia="zh-CN"/>
              </w:rPr>
              <w:t xml:space="preserve"> </w:t>
            </w:r>
            <w:r>
              <w:rPr>
                <w:spacing w:val="-18"/>
                <w:lang w:eastAsia="zh-CN"/>
              </w:rPr>
              <w:t>系</w:t>
            </w:r>
            <w:r>
              <w:rPr>
                <w:spacing w:val="18"/>
                <w:lang w:eastAsia="zh-CN"/>
              </w:rPr>
              <w:t xml:space="preserve"> </w:t>
            </w:r>
            <w:r>
              <w:rPr>
                <w:spacing w:val="-18"/>
                <w:lang w:eastAsia="zh-CN"/>
              </w:rPr>
              <w:t>人</w:t>
            </w:r>
            <w:r>
              <w:rPr>
                <w:spacing w:val="10"/>
                <w:lang w:eastAsia="zh-CN"/>
              </w:rPr>
              <w:t xml:space="preserve"> </w:t>
            </w:r>
            <w:r>
              <w:rPr>
                <w:spacing w:val="-18"/>
                <w:lang w:eastAsia="zh-CN"/>
              </w:rPr>
              <w:t>：</w:t>
            </w:r>
            <w:r>
              <w:rPr>
                <w:rFonts w:hint="eastAsia"/>
                <w:spacing w:val="-18"/>
                <w:lang w:eastAsia="zh-CN"/>
              </w:rPr>
              <w:t xml:space="preserve">                   </w:t>
            </w:r>
            <w:r>
              <w:rPr>
                <w:spacing w:val="-18"/>
                <w:lang w:eastAsia="zh-CN"/>
              </w:rPr>
              <w:t>联系电话</w:t>
            </w:r>
            <w:r>
              <w:rPr>
                <w:rFonts w:hint="eastAsia"/>
                <w:spacing w:val="-18"/>
                <w:lang w:eastAsia="zh-CN"/>
              </w:rPr>
              <w:t xml:space="preserve"> </w:t>
            </w:r>
            <w:r>
              <w:rPr>
                <w:spacing w:val="-18"/>
                <w:lang w:eastAsia="zh-CN"/>
              </w:rPr>
              <w:t>：</w:t>
            </w:r>
          </w:p>
          <w:p>
            <w:pPr>
              <w:spacing w:line="369" w:lineRule="auto"/>
              <w:rPr>
                <w:rFonts w:ascii="Arial"/>
              </w:rPr>
            </w:pPr>
          </w:p>
          <w:p>
            <w:pPr>
              <w:pStyle w:val="147"/>
              <w:spacing w:before="58" w:line="320" w:lineRule="auto"/>
              <w:ind w:left="111" w:right="37" w:firstLine="46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本企业已达到“消费维权服务站”的设立条件，承诺严格遵守</w:t>
            </w:r>
            <w:r>
              <w:rPr>
                <w:spacing w:val="-1"/>
                <w:lang w:eastAsia="zh-CN"/>
              </w:rPr>
              <w:t>消费维权服务站管理</w:t>
            </w:r>
            <w:r>
              <w:rPr>
                <w:lang w:eastAsia="zh-CN"/>
              </w:rPr>
              <w:t>的有关规定，自愿接受当地市场监督管理部门的业务指导和监督管理，特申请设立“消费维权服</w:t>
            </w:r>
            <w:r>
              <w:rPr>
                <w:spacing w:val="2"/>
                <w:lang w:eastAsia="zh-CN"/>
              </w:rPr>
              <w:t>务站”。</w:t>
            </w:r>
          </w:p>
          <w:p>
            <w:pPr>
              <w:pStyle w:val="147"/>
              <w:jc w:val="right"/>
              <w:rPr>
                <w:rFonts w:hint="eastAsia"/>
              </w:rPr>
            </w:pPr>
            <w:r>
              <w:rPr>
                <w:spacing w:val="9"/>
              </w:rPr>
              <w:t>(公章)</w:t>
            </w:r>
            <w:r>
              <w:rPr>
                <w:spacing w:val="2"/>
              </w:rPr>
              <w:t xml:space="preserve"> </w:t>
            </w:r>
            <w:r>
              <w:rPr>
                <w:spacing w:val="-13"/>
              </w:rPr>
              <w:t>年</w:t>
            </w:r>
            <w:r>
              <w:rPr>
                <w:spacing w:val="10"/>
              </w:rPr>
              <w:t xml:space="preserve">   </w:t>
            </w:r>
            <w:r>
              <w:rPr>
                <w:spacing w:val="-13"/>
              </w:rPr>
              <w:t>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6" w:hRule="atLeast"/>
        </w:trPr>
        <w:tc>
          <w:tcPr>
            <w:tcW w:w="1173" w:type="dxa"/>
          </w:tcPr>
          <w:p>
            <w:pPr>
              <w:spacing w:line="282" w:lineRule="auto"/>
              <w:rPr>
                <w:rFonts w:ascii="Arial"/>
              </w:rPr>
            </w:pPr>
          </w:p>
          <w:p>
            <w:pPr>
              <w:spacing w:line="282" w:lineRule="auto"/>
              <w:rPr>
                <w:rFonts w:ascii="Arial"/>
              </w:rPr>
            </w:pPr>
          </w:p>
          <w:p>
            <w:pPr>
              <w:spacing w:line="282" w:lineRule="auto"/>
              <w:rPr>
                <w:rFonts w:ascii="Arial"/>
              </w:rPr>
            </w:pPr>
          </w:p>
          <w:p>
            <w:pPr>
              <w:spacing w:line="282" w:lineRule="auto"/>
              <w:rPr>
                <w:rFonts w:ascii="Arial"/>
              </w:rPr>
            </w:pPr>
          </w:p>
          <w:p>
            <w:pPr>
              <w:spacing w:line="282" w:lineRule="auto"/>
              <w:rPr>
                <w:rFonts w:ascii="Arial"/>
              </w:rPr>
            </w:pPr>
          </w:p>
          <w:p>
            <w:pPr>
              <w:pStyle w:val="147"/>
              <w:spacing w:before="59" w:line="314" w:lineRule="auto"/>
              <w:ind w:left="127" w:right="144" w:firstLine="89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4"/>
                <w:lang w:eastAsia="zh-CN"/>
              </w:rPr>
              <w:t>镇(街道)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b/>
                <w:bCs/>
                <w:spacing w:val="-5"/>
                <w:lang w:eastAsia="zh-CN"/>
              </w:rPr>
              <w:t>市场监督管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b/>
                <w:bCs/>
                <w:spacing w:val="-4"/>
                <w:lang w:eastAsia="zh-CN"/>
              </w:rPr>
              <w:t>理部门意见</w:t>
            </w:r>
          </w:p>
        </w:tc>
        <w:tc>
          <w:tcPr>
            <w:tcW w:w="7726" w:type="dxa"/>
          </w:tcPr>
          <w:p>
            <w:pPr>
              <w:pStyle w:val="147"/>
              <w:spacing w:before="70" w:line="219" w:lineRule="auto"/>
              <w:ind w:left="492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申请企业已符合下列条件(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√/×):</w:t>
            </w:r>
          </w:p>
          <w:p>
            <w:pPr>
              <w:pStyle w:val="147"/>
              <w:spacing w:before="95" w:line="219" w:lineRule="auto"/>
              <w:ind w:left="482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1、依法登记成立，具备一定规模，生产经营环境安全卫生、设备设施条件较好的企业；(</w:t>
            </w:r>
          </w:p>
          <w:p>
            <w:pPr>
              <w:pStyle w:val="147"/>
              <w:spacing w:before="96" w:line="219" w:lineRule="auto"/>
              <w:ind w:left="472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2、信誉良好，注重商品和服务质量；(  )</w:t>
            </w:r>
          </w:p>
          <w:p>
            <w:pPr>
              <w:pStyle w:val="147"/>
              <w:spacing w:before="77" w:line="219" w:lineRule="auto"/>
              <w:jc w:val="right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3、重视维护消费者权益，有处理消费者投诉的部门、工作人员和相应的工作管理制度；(  )</w:t>
            </w:r>
          </w:p>
          <w:p>
            <w:pPr>
              <w:pStyle w:val="147"/>
              <w:spacing w:before="104" w:line="269" w:lineRule="auto"/>
              <w:ind w:left="111" w:right="139" w:firstLine="34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4、自申请之日向前追溯一年内，无恶意侵害消费者权益、制售假冒伪劣商品、虚假广告和</w:t>
            </w:r>
            <w:r>
              <w:rPr>
                <w:spacing w:val="13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虚假宣传等违法违规的行政处理记录。(  )</w:t>
            </w:r>
          </w:p>
          <w:p>
            <w:pPr>
              <w:spacing w:line="335" w:lineRule="auto"/>
              <w:rPr>
                <w:rFonts w:ascii="Arial"/>
              </w:rPr>
            </w:pPr>
          </w:p>
          <w:p>
            <w:pPr>
              <w:pStyle w:val="147"/>
              <w:spacing w:before="59" w:line="219" w:lineRule="auto"/>
              <w:ind w:left="562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经实地勘察和研究，拟</w:t>
            </w:r>
            <w:r>
              <w:rPr>
                <w:spacing w:val="29"/>
                <w:u w:val="single"/>
                <w:lang w:eastAsia="zh-CN"/>
              </w:rPr>
              <w:t xml:space="preserve">  </w:t>
            </w:r>
            <w:r>
              <w:rPr>
                <w:spacing w:val="1"/>
                <w:lang w:eastAsia="zh-CN"/>
              </w:rPr>
              <w:t>(同意/不同意)该企业设立“消费维权服务</w:t>
            </w:r>
            <w:r>
              <w:rPr>
                <w:lang w:eastAsia="zh-CN"/>
              </w:rPr>
              <w:t>站”。</w:t>
            </w:r>
          </w:p>
          <w:p>
            <w:pPr>
              <w:spacing w:line="367" w:lineRule="auto"/>
              <w:rPr>
                <w:rFonts w:ascii="Arial"/>
              </w:rPr>
            </w:pPr>
          </w:p>
          <w:p>
            <w:pPr>
              <w:pStyle w:val="147"/>
              <w:spacing w:before="58" w:line="228" w:lineRule="auto"/>
              <w:ind w:left="852"/>
              <w:rPr>
                <w:rFonts w:hint="eastAsia"/>
                <w:lang w:eastAsia="zh-CN"/>
              </w:rPr>
            </w:pPr>
            <w:r>
              <w:rPr>
                <w:spacing w:val="3"/>
                <w:position w:val="1"/>
                <w:lang w:eastAsia="zh-CN"/>
              </w:rPr>
              <w:t>经办人：</w:t>
            </w:r>
            <w:r>
              <w:rPr>
                <w:position w:val="1"/>
                <w:lang w:eastAsia="zh-CN"/>
              </w:rPr>
              <w:t xml:space="preserve">                 </w:t>
            </w:r>
            <w:r>
              <w:rPr>
                <w:spacing w:val="3"/>
                <w:lang w:eastAsia="zh-CN"/>
              </w:rPr>
              <w:t>负责人(公章):</w:t>
            </w:r>
          </w:p>
          <w:p>
            <w:pPr>
              <w:pStyle w:val="147"/>
              <w:spacing w:before="88" w:line="219" w:lineRule="auto"/>
              <w:ind w:left="3371"/>
              <w:rPr>
                <w:rFonts w:hint="eastAsia"/>
                <w:lang w:eastAsia="zh-CN"/>
              </w:rPr>
            </w:pPr>
            <w:r>
              <w:rPr>
                <w:spacing w:val="-7"/>
                <w:lang w:eastAsia="zh-CN"/>
              </w:rPr>
              <w:t>年</w:t>
            </w:r>
            <w:r>
              <w:rPr>
                <w:spacing w:val="10"/>
                <w:lang w:eastAsia="zh-CN"/>
              </w:rPr>
              <w:t xml:space="preserve">   </w:t>
            </w:r>
            <w:r>
              <w:rPr>
                <w:spacing w:val="-7"/>
                <w:lang w:eastAsia="zh-CN"/>
              </w:rPr>
              <w:t>月</w:t>
            </w:r>
            <w:r>
              <w:rPr>
                <w:spacing w:val="20"/>
                <w:lang w:eastAsia="zh-CN"/>
              </w:rPr>
              <w:t xml:space="preserve">   </w:t>
            </w:r>
            <w:r>
              <w:rPr>
                <w:spacing w:val="-7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8" w:hRule="atLeast"/>
        </w:trPr>
        <w:tc>
          <w:tcPr>
            <w:tcW w:w="1173" w:type="dxa"/>
          </w:tcPr>
          <w:p>
            <w:pPr>
              <w:spacing w:line="355" w:lineRule="auto"/>
              <w:rPr>
                <w:rFonts w:ascii="Arial"/>
              </w:rPr>
            </w:pPr>
          </w:p>
          <w:p>
            <w:pPr>
              <w:spacing w:line="355" w:lineRule="auto"/>
              <w:rPr>
                <w:rFonts w:ascii="Arial"/>
              </w:rPr>
            </w:pPr>
          </w:p>
          <w:p>
            <w:pPr>
              <w:pStyle w:val="147"/>
              <w:spacing w:before="58" w:line="324" w:lineRule="auto"/>
              <w:ind w:left="97" w:right="120" w:firstLine="30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spacing w:val="-5"/>
                <w:lang w:eastAsia="zh-CN"/>
              </w:rPr>
              <w:t>区（县）级</w:t>
            </w:r>
            <w:r>
              <w:rPr>
                <w:b/>
                <w:bCs/>
                <w:spacing w:val="-5"/>
                <w:lang w:eastAsia="zh-CN"/>
              </w:rPr>
              <w:t>市场监 督管理部门 意见</w:t>
            </w:r>
          </w:p>
        </w:tc>
        <w:tc>
          <w:tcPr>
            <w:tcW w:w="7726" w:type="dxa"/>
          </w:tcPr>
          <w:p>
            <w:pPr>
              <w:spacing w:line="324" w:lineRule="auto"/>
              <w:rPr>
                <w:rFonts w:ascii="Arial"/>
              </w:rPr>
            </w:pPr>
          </w:p>
          <w:p>
            <w:pPr>
              <w:pStyle w:val="147"/>
              <w:spacing w:before="58" w:line="228" w:lineRule="auto"/>
              <w:ind w:left="582"/>
              <w:rPr>
                <w:rFonts w:hint="eastAsia"/>
                <w:lang w:eastAsia="zh-CN"/>
              </w:rPr>
            </w:pPr>
            <w:r>
              <w:rPr>
                <w:position w:val="-1"/>
                <w:lang w:eastAsia="zh-CN"/>
              </w:rPr>
              <w:t>经研究，</w:t>
            </w:r>
            <w:r>
              <w:rPr>
                <w:spacing w:val="12"/>
                <w:position w:val="-1"/>
                <w:u w:val="single"/>
                <w:lang w:eastAsia="zh-CN"/>
              </w:rPr>
              <w:t xml:space="preserve">        </w:t>
            </w:r>
            <w:r>
              <w:rPr>
                <w:spacing w:val="-88"/>
                <w:position w:val="-1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批准</w:t>
            </w:r>
            <w:r>
              <w:rPr>
                <w:lang w:eastAsia="zh-CN"/>
              </w:rPr>
              <w:t>/不</w:t>
            </w:r>
            <w:r>
              <w:rPr>
                <w:rFonts w:hint="eastAsia"/>
                <w:lang w:eastAsia="zh-CN"/>
              </w:rPr>
              <w:t>予以批准</w:t>
            </w:r>
            <w:r>
              <w:rPr>
                <w:lang w:eastAsia="zh-CN"/>
              </w:rPr>
              <w:t>)该企业设立“消费维权服务站”。</w:t>
            </w:r>
          </w:p>
          <w:p>
            <w:pPr>
              <w:spacing w:line="326" w:lineRule="auto"/>
              <w:rPr>
                <w:rFonts w:ascii="Arial"/>
              </w:rPr>
            </w:pPr>
          </w:p>
          <w:p>
            <w:pPr>
              <w:pStyle w:val="147"/>
              <w:jc w:val="right"/>
              <w:rPr>
                <w:rFonts w:hint="eastAsia"/>
              </w:rPr>
            </w:pPr>
            <w:r>
              <w:rPr>
                <w:spacing w:val="9"/>
              </w:rPr>
              <w:t>负责人(公章):  年 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173" w:type="dxa"/>
          </w:tcPr>
          <w:p>
            <w:pPr>
              <w:spacing w:line="244" w:lineRule="auto"/>
              <w:rPr>
                <w:rFonts w:ascii="Arial"/>
              </w:rPr>
            </w:pPr>
          </w:p>
          <w:p>
            <w:pPr>
              <w:pStyle w:val="147"/>
              <w:spacing w:before="59" w:line="221" w:lineRule="auto"/>
              <w:ind w:left="97"/>
              <w:rPr>
                <w:rFonts w:hint="eastAsia"/>
              </w:rPr>
            </w:pPr>
            <w:r>
              <w:rPr>
                <w:b/>
                <w:bCs/>
                <w:spacing w:val="-5"/>
              </w:rPr>
              <w:t>备注</w:t>
            </w:r>
          </w:p>
        </w:tc>
        <w:tc>
          <w:tcPr>
            <w:tcW w:w="7726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8899" w:type="dxa"/>
            <w:gridSpan w:val="2"/>
          </w:tcPr>
          <w:p>
            <w:pPr>
              <w:pStyle w:val="147"/>
              <w:spacing w:before="173" w:line="305" w:lineRule="auto"/>
              <w:ind w:left="837" w:right="158" w:hanging="380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-2"/>
                <w:lang w:eastAsia="zh-CN"/>
              </w:rPr>
              <w:t>注：表中“申请编号”和“核准编号”由</w:t>
            </w:r>
            <w:r>
              <w:rPr>
                <w:rFonts w:hint="eastAsia"/>
                <w:b/>
                <w:bCs/>
                <w:spacing w:val="-2"/>
                <w:lang w:eastAsia="zh-CN"/>
              </w:rPr>
              <w:t>区（县）级</w:t>
            </w:r>
            <w:r>
              <w:rPr>
                <w:b/>
                <w:bCs/>
                <w:spacing w:val="-2"/>
                <w:lang w:eastAsia="zh-CN"/>
              </w:rPr>
              <w:t>市场监督管理部门按照提交申请企业和核准企业设立</w:t>
            </w:r>
            <w:r>
              <w:rPr>
                <w:b/>
                <w:bCs/>
                <w:spacing w:val="-3"/>
                <w:lang w:eastAsia="zh-CN"/>
              </w:rPr>
              <w:t>“消费</w:t>
            </w:r>
            <w:r>
              <w:rPr>
                <w:lang w:eastAsia="zh-CN"/>
              </w:rPr>
              <w:t xml:space="preserve"> </w:t>
            </w:r>
            <w:r>
              <w:rPr>
                <w:b/>
                <w:bCs/>
                <w:spacing w:val="-2"/>
                <w:lang w:eastAsia="zh-CN"/>
              </w:rPr>
              <w:t>维权服务站”的顺序统一编写。</w:t>
            </w:r>
          </w:p>
        </w:tc>
      </w:tr>
    </w:tbl>
    <w:p>
      <w:pPr>
        <w:pStyle w:val="10"/>
        <w:rPr>
          <w:lang w:eastAsia="zh-CN"/>
        </w:rPr>
      </w:pPr>
    </w:p>
    <w:p>
      <w:pPr>
        <w:spacing w:line="222" w:lineRule="auto"/>
        <w:rPr>
          <w:rFonts w:hint="eastAsia" w:ascii="黑体" w:hAnsi="黑体" w:eastAsia="黑体" w:cs="黑体"/>
          <w:sz w:val="20"/>
          <w:szCs w:val="20"/>
        </w:rPr>
        <w:sectPr>
          <w:footerReference r:id="rId7" w:type="default"/>
          <w:pgSz w:w="11910" w:h="16840"/>
          <w:pgMar w:top="1440" w:right="1800" w:bottom="1440" w:left="1800" w:header="964" w:footer="1169" w:gutter="0"/>
          <w:cols w:space="720" w:num="1"/>
        </w:sectPr>
      </w:pPr>
      <w:bookmarkStart w:id="56" w:name="bookmark25"/>
      <w:bookmarkEnd w:id="56"/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附录B</w:t>
      </w:r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(资料性)</w:t>
      </w:r>
      <w:bookmarkStart w:id="57" w:name="bookmark26"/>
      <w:bookmarkEnd w:id="57"/>
    </w:p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服务记录表单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B.1 消费投诉登记表</w:t>
      </w:r>
    </w:p>
    <w:p>
      <w:pPr>
        <w:ind w:firstLine="420" w:firstLineChars="200"/>
      </w:pPr>
    </w:p>
    <w:p>
      <w:pPr>
        <w:ind w:firstLine="420" w:firstLineChars="200"/>
      </w:pPr>
      <w:r>
        <w:t>消费投诉登记表见表</w:t>
      </w:r>
      <w:r>
        <w:rPr>
          <w:rFonts w:hint="eastAsia"/>
        </w:rPr>
        <w:t>B</w:t>
      </w:r>
      <w:r>
        <w:t>.1。</w:t>
      </w:r>
    </w:p>
    <w:p>
      <w:pPr>
        <w:spacing w:before="120" w:beforeLines="50" w:after="120" w:afterLines="5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表B.1 消费投诉登记表</w:t>
      </w:r>
    </w:p>
    <w:p>
      <w:pPr>
        <w:spacing w:line="180" w:lineRule="exact"/>
      </w:pPr>
    </w:p>
    <w:tbl>
      <w:tblPr>
        <w:tblStyle w:val="146"/>
        <w:tblW w:w="9540" w:type="dxa"/>
        <w:tblInd w:w="-3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4"/>
        <w:gridCol w:w="849"/>
        <w:gridCol w:w="789"/>
        <w:gridCol w:w="410"/>
        <w:gridCol w:w="529"/>
        <w:gridCol w:w="659"/>
        <w:gridCol w:w="789"/>
        <w:gridCol w:w="759"/>
        <w:gridCol w:w="819"/>
        <w:gridCol w:w="24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540" w:type="dxa"/>
            <w:gridSpan w:val="10"/>
          </w:tcPr>
          <w:p>
            <w:pPr>
              <w:pStyle w:val="147"/>
              <w:spacing w:before="142" w:line="219" w:lineRule="auto"/>
              <w:ind w:left="4314"/>
              <w:rPr>
                <w:rFonts w:hint="eastAsia"/>
              </w:rPr>
            </w:pPr>
            <w:r>
              <w:rPr>
                <w:spacing w:val="2"/>
              </w:rPr>
              <w:t>投诉者信息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514" w:type="dxa"/>
          </w:tcPr>
          <w:p>
            <w:pPr>
              <w:pStyle w:val="147"/>
              <w:spacing w:before="147" w:line="219" w:lineRule="auto"/>
              <w:ind w:left="565"/>
              <w:rPr>
                <w:rFonts w:hint="eastAsia"/>
              </w:rPr>
            </w:pPr>
            <w:r>
              <w:rPr>
                <w:spacing w:val="11"/>
              </w:rPr>
              <w:t>姓名</w:t>
            </w:r>
          </w:p>
        </w:tc>
        <w:tc>
          <w:tcPr>
            <w:tcW w:w="2577" w:type="dxa"/>
            <w:gridSpan w:val="4"/>
          </w:tcPr>
          <w:p>
            <w:pPr>
              <w:rPr>
                <w:rFonts w:ascii="Arial"/>
              </w:rPr>
            </w:pPr>
          </w:p>
        </w:tc>
        <w:tc>
          <w:tcPr>
            <w:tcW w:w="1448" w:type="dxa"/>
            <w:gridSpan w:val="2"/>
          </w:tcPr>
          <w:p>
            <w:pPr>
              <w:pStyle w:val="147"/>
              <w:spacing w:before="147" w:line="219" w:lineRule="auto"/>
              <w:ind w:left="264"/>
              <w:rPr>
                <w:rFonts w:hint="eastAsia"/>
              </w:rPr>
            </w:pPr>
            <w:r>
              <w:rPr>
                <w:spacing w:val="1"/>
              </w:rPr>
              <w:t>身份证号码</w:t>
            </w:r>
          </w:p>
        </w:tc>
        <w:tc>
          <w:tcPr>
            <w:tcW w:w="4001" w:type="dxa"/>
            <w:gridSpan w:val="3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14" w:type="dxa"/>
          </w:tcPr>
          <w:p>
            <w:pPr>
              <w:pStyle w:val="147"/>
              <w:spacing w:before="140" w:line="221" w:lineRule="auto"/>
              <w:ind w:left="385"/>
              <w:rPr>
                <w:rFonts w:hint="eastAsia"/>
              </w:rPr>
            </w:pPr>
            <w:r>
              <w:rPr>
                <w:spacing w:val="-2"/>
              </w:rPr>
              <w:t>联系电话</w:t>
            </w:r>
          </w:p>
        </w:tc>
        <w:tc>
          <w:tcPr>
            <w:tcW w:w="2577" w:type="dxa"/>
            <w:gridSpan w:val="4"/>
          </w:tcPr>
          <w:p>
            <w:pPr>
              <w:rPr>
                <w:rFonts w:ascii="Arial"/>
              </w:rPr>
            </w:pPr>
          </w:p>
        </w:tc>
        <w:tc>
          <w:tcPr>
            <w:tcW w:w="1448" w:type="dxa"/>
            <w:gridSpan w:val="2"/>
          </w:tcPr>
          <w:p>
            <w:pPr>
              <w:pStyle w:val="147"/>
              <w:spacing w:before="144" w:line="227" w:lineRule="auto"/>
              <w:ind w:left="354"/>
              <w:rPr>
                <w:rFonts w:hint="eastAsia"/>
              </w:rPr>
            </w:pPr>
            <w:r>
              <w:rPr>
                <w:spacing w:val="-2"/>
              </w:rPr>
              <w:t>通讯地址</w:t>
            </w:r>
          </w:p>
        </w:tc>
        <w:tc>
          <w:tcPr>
            <w:tcW w:w="4001" w:type="dxa"/>
            <w:gridSpan w:val="3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540" w:type="dxa"/>
            <w:gridSpan w:val="10"/>
          </w:tcPr>
          <w:p>
            <w:pPr>
              <w:pStyle w:val="147"/>
              <w:spacing w:before="149" w:line="219" w:lineRule="auto"/>
              <w:ind w:left="4175"/>
              <w:rPr>
                <w:rFonts w:hint="eastAsia"/>
              </w:rPr>
            </w:pPr>
            <w:r>
              <w:rPr>
                <w:spacing w:val="1"/>
              </w:rPr>
              <w:t>商品/服务信息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514" w:type="dxa"/>
          </w:tcPr>
          <w:p>
            <w:pPr>
              <w:pStyle w:val="147"/>
              <w:spacing w:before="152" w:line="221" w:lineRule="auto"/>
              <w:ind w:left="565"/>
              <w:rPr>
                <w:rFonts w:hint="eastAsia"/>
              </w:rPr>
            </w:pPr>
            <w:r>
              <w:rPr>
                <w:spacing w:val="-3"/>
              </w:rPr>
              <w:t>名称</w:t>
            </w:r>
          </w:p>
        </w:tc>
        <w:tc>
          <w:tcPr>
            <w:tcW w:w="849" w:type="dxa"/>
          </w:tcPr>
          <w:p>
            <w:pPr>
              <w:rPr>
                <w:rFonts w:ascii="Arial"/>
              </w:rPr>
            </w:pPr>
          </w:p>
        </w:tc>
        <w:tc>
          <w:tcPr>
            <w:tcW w:w="1199" w:type="dxa"/>
            <w:gridSpan w:val="2"/>
          </w:tcPr>
          <w:p>
            <w:pPr>
              <w:pStyle w:val="147"/>
              <w:spacing w:before="151" w:line="221" w:lineRule="auto"/>
              <w:ind w:left="432"/>
              <w:rPr>
                <w:rFonts w:hint="eastAsia"/>
              </w:rPr>
            </w:pPr>
            <w:r>
              <w:rPr>
                <w:spacing w:val="5"/>
              </w:rPr>
              <w:t>型号</w:t>
            </w:r>
          </w:p>
        </w:tc>
        <w:tc>
          <w:tcPr>
            <w:tcW w:w="1188" w:type="dxa"/>
            <w:gridSpan w:val="2"/>
          </w:tcPr>
          <w:p>
            <w:pPr>
              <w:rPr>
                <w:rFonts w:ascii="Arial"/>
              </w:rPr>
            </w:pPr>
          </w:p>
        </w:tc>
        <w:tc>
          <w:tcPr>
            <w:tcW w:w="1548" w:type="dxa"/>
            <w:gridSpan w:val="2"/>
          </w:tcPr>
          <w:p>
            <w:pPr>
              <w:pStyle w:val="147"/>
              <w:spacing w:before="148" w:line="218" w:lineRule="auto"/>
              <w:ind w:left="344"/>
              <w:rPr>
                <w:rFonts w:hint="eastAsia"/>
              </w:rPr>
            </w:pPr>
            <w:r>
              <w:rPr>
                <w:spacing w:val="-2"/>
              </w:rPr>
              <w:t>单价和数量</w:t>
            </w:r>
          </w:p>
        </w:tc>
        <w:tc>
          <w:tcPr>
            <w:tcW w:w="3242" w:type="dxa"/>
            <w:gridSpan w:val="2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514" w:type="dxa"/>
          </w:tcPr>
          <w:p>
            <w:pPr>
              <w:pStyle w:val="147"/>
              <w:spacing w:before="150" w:line="219" w:lineRule="auto"/>
              <w:ind w:left="385"/>
              <w:rPr>
                <w:rFonts w:hint="eastAsia"/>
              </w:rPr>
            </w:pPr>
            <w:r>
              <w:rPr>
                <w:spacing w:val="-2"/>
              </w:rPr>
              <w:t>消费凭证</w:t>
            </w:r>
          </w:p>
        </w:tc>
        <w:tc>
          <w:tcPr>
            <w:tcW w:w="8026" w:type="dxa"/>
            <w:gridSpan w:val="9"/>
          </w:tcPr>
          <w:p>
            <w:pPr>
              <w:pStyle w:val="147"/>
              <w:spacing w:before="139" w:line="230" w:lineRule="auto"/>
              <w:ind w:left="131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口发票</w:t>
            </w:r>
            <w:r>
              <w:rPr>
                <w:spacing w:val="10"/>
                <w:lang w:eastAsia="zh-CN"/>
              </w:rPr>
              <w:t xml:space="preserve">        </w:t>
            </w:r>
            <w:r>
              <w:rPr>
                <w:spacing w:val="2"/>
                <w:lang w:eastAsia="zh-CN"/>
              </w:rPr>
              <w:t>□小票</w:t>
            </w:r>
            <w:r>
              <w:rPr>
                <w:spacing w:val="12"/>
                <w:lang w:eastAsia="zh-CN"/>
              </w:rPr>
              <w:t xml:space="preserve">       </w:t>
            </w:r>
            <w:r>
              <w:rPr>
                <w:spacing w:val="2"/>
                <w:position w:val="1"/>
                <w:lang w:eastAsia="zh-CN"/>
              </w:rPr>
              <w:t>□订单票据</w:t>
            </w:r>
            <w:r>
              <w:rPr>
                <w:spacing w:val="1"/>
                <w:position w:val="1"/>
                <w:lang w:eastAsia="zh-CN"/>
              </w:rPr>
              <w:t xml:space="preserve">        </w:t>
            </w:r>
            <w:r>
              <w:rPr>
                <w:spacing w:val="2"/>
                <w:lang w:eastAsia="zh-CN"/>
              </w:rPr>
              <w:t>□其他</w:t>
            </w:r>
            <w:r>
              <w:rPr>
                <w:spacing w:val="-72"/>
                <w:lang w:eastAsia="zh-CN"/>
              </w:rPr>
              <w:t xml:space="preserve"> </w:t>
            </w:r>
            <w:r>
              <w:rPr>
                <w:u w:val="single"/>
                <w:lang w:eastAsia="zh-CN"/>
              </w:rPr>
              <w:t xml:space="preserve">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540" w:type="dxa"/>
            <w:gridSpan w:val="10"/>
          </w:tcPr>
          <w:p>
            <w:pPr>
              <w:pStyle w:val="147"/>
              <w:spacing w:before="141" w:line="219" w:lineRule="auto"/>
              <w:ind w:left="4224"/>
              <w:rPr>
                <w:rFonts w:hint="eastAsia"/>
              </w:rPr>
            </w:pPr>
            <w:r>
              <w:rPr>
                <w:spacing w:val="2"/>
              </w:rPr>
              <w:t>被投诉者信息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363" w:type="dxa"/>
            <w:gridSpan w:val="2"/>
          </w:tcPr>
          <w:p>
            <w:pPr>
              <w:pStyle w:val="147"/>
              <w:spacing w:before="153" w:line="220" w:lineRule="auto"/>
              <w:ind w:left="454"/>
              <w:rPr>
                <w:rFonts w:hint="eastAsia"/>
              </w:rPr>
            </w:pPr>
            <w:r>
              <w:rPr>
                <w:spacing w:val="-1"/>
              </w:rPr>
              <w:t>经营主体单位名称</w:t>
            </w:r>
          </w:p>
        </w:tc>
        <w:tc>
          <w:tcPr>
            <w:tcW w:w="2387" w:type="dxa"/>
            <w:gridSpan w:val="4"/>
          </w:tcPr>
          <w:p>
            <w:pPr>
              <w:rPr>
                <w:rFonts w:ascii="Arial"/>
              </w:rPr>
            </w:pPr>
          </w:p>
        </w:tc>
        <w:tc>
          <w:tcPr>
            <w:tcW w:w="2367" w:type="dxa"/>
            <w:gridSpan w:val="3"/>
          </w:tcPr>
          <w:p>
            <w:pPr>
              <w:pStyle w:val="147"/>
              <w:spacing w:before="154" w:line="221" w:lineRule="auto"/>
              <w:ind w:left="904"/>
              <w:rPr>
                <w:rFonts w:hint="eastAsia"/>
              </w:rPr>
            </w:pPr>
            <w:r>
              <w:rPr>
                <w:spacing w:val="-2"/>
              </w:rPr>
              <w:t>联系人</w:t>
            </w:r>
          </w:p>
        </w:tc>
        <w:tc>
          <w:tcPr>
            <w:tcW w:w="242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363" w:type="dxa"/>
            <w:gridSpan w:val="2"/>
          </w:tcPr>
          <w:p>
            <w:pPr>
              <w:pStyle w:val="147"/>
              <w:spacing w:before="151" w:line="229" w:lineRule="auto"/>
              <w:ind w:left="994"/>
              <w:rPr>
                <w:rFonts w:hint="eastAsia"/>
              </w:rPr>
            </w:pPr>
            <w:r>
              <w:rPr>
                <w:spacing w:val="-2"/>
              </w:rPr>
              <w:t>地址</w:t>
            </w:r>
          </w:p>
        </w:tc>
        <w:tc>
          <w:tcPr>
            <w:tcW w:w="2387" w:type="dxa"/>
            <w:gridSpan w:val="4"/>
          </w:tcPr>
          <w:p>
            <w:pPr>
              <w:rPr>
                <w:rFonts w:ascii="Arial"/>
              </w:rPr>
            </w:pPr>
          </w:p>
        </w:tc>
        <w:tc>
          <w:tcPr>
            <w:tcW w:w="2367" w:type="dxa"/>
            <w:gridSpan w:val="3"/>
          </w:tcPr>
          <w:p>
            <w:pPr>
              <w:pStyle w:val="147"/>
              <w:spacing w:before="144" w:line="221" w:lineRule="auto"/>
              <w:ind w:left="815"/>
              <w:rPr>
                <w:rFonts w:hint="eastAsia"/>
              </w:rPr>
            </w:pPr>
            <w:r>
              <w:rPr>
                <w:spacing w:val="-2"/>
              </w:rPr>
              <w:t>联系电话</w:t>
            </w:r>
          </w:p>
        </w:tc>
        <w:tc>
          <w:tcPr>
            <w:tcW w:w="242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2363" w:type="dxa"/>
            <w:gridSpan w:val="2"/>
          </w:tcPr>
          <w:p>
            <w:pPr>
              <w:pStyle w:val="147"/>
              <w:spacing w:before="152" w:line="219" w:lineRule="auto"/>
              <w:ind w:left="365"/>
              <w:rPr>
                <w:rFonts w:hint="eastAsia"/>
              </w:rPr>
            </w:pPr>
            <w:r>
              <w:rPr>
                <w:spacing w:val="1"/>
              </w:rPr>
              <w:t>所属商场/市场/平台</w:t>
            </w:r>
          </w:p>
        </w:tc>
        <w:tc>
          <w:tcPr>
            <w:tcW w:w="7177" w:type="dxa"/>
            <w:gridSpan w:val="8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1514" w:type="dxa"/>
          </w:tcPr>
          <w:p>
            <w:pPr>
              <w:spacing w:line="263" w:lineRule="auto"/>
              <w:rPr>
                <w:rFonts w:ascii="Arial"/>
              </w:rPr>
            </w:pPr>
          </w:p>
          <w:p>
            <w:pPr>
              <w:pStyle w:val="147"/>
              <w:spacing w:before="59" w:line="220" w:lineRule="auto"/>
              <w:ind w:left="474"/>
              <w:rPr>
                <w:rFonts w:hint="eastAsia"/>
              </w:rPr>
            </w:pPr>
            <w:r>
              <w:rPr>
                <w:spacing w:val="-3"/>
              </w:rPr>
              <w:t>投诉者</w:t>
            </w:r>
          </w:p>
          <w:p>
            <w:pPr>
              <w:pStyle w:val="147"/>
              <w:spacing w:before="95" w:line="220" w:lineRule="auto"/>
              <w:ind w:left="565"/>
              <w:rPr>
                <w:rFonts w:hint="eastAsia"/>
              </w:rPr>
            </w:pPr>
            <w:r>
              <w:rPr>
                <w:spacing w:val="-2"/>
              </w:rPr>
              <w:t>诉求</w:t>
            </w:r>
          </w:p>
        </w:tc>
        <w:tc>
          <w:tcPr>
            <w:tcW w:w="8026" w:type="dxa"/>
            <w:gridSpan w:val="9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1514" w:type="dxa"/>
          </w:tcPr>
          <w:p>
            <w:pPr>
              <w:spacing w:line="473" w:lineRule="auto"/>
              <w:rPr>
                <w:rFonts w:ascii="Arial"/>
              </w:rPr>
            </w:pPr>
          </w:p>
          <w:p>
            <w:pPr>
              <w:pStyle w:val="147"/>
              <w:spacing w:before="58" w:line="219" w:lineRule="auto"/>
              <w:ind w:left="204"/>
              <w:rPr>
                <w:rFonts w:hint="eastAsia"/>
              </w:rPr>
            </w:pPr>
            <w:r>
              <w:rPr>
                <w:spacing w:val="-1"/>
              </w:rPr>
              <w:t>被投诉者回应</w:t>
            </w:r>
          </w:p>
        </w:tc>
        <w:tc>
          <w:tcPr>
            <w:tcW w:w="8026" w:type="dxa"/>
            <w:gridSpan w:val="9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1514" w:type="dxa"/>
          </w:tcPr>
          <w:p>
            <w:pPr>
              <w:spacing w:line="394" w:lineRule="auto"/>
              <w:rPr>
                <w:rFonts w:ascii="Arial"/>
              </w:rPr>
            </w:pPr>
          </w:p>
          <w:p>
            <w:pPr>
              <w:pStyle w:val="147"/>
              <w:spacing w:before="59" w:line="220" w:lineRule="auto"/>
              <w:ind w:left="385"/>
              <w:rPr>
                <w:rFonts w:hint="eastAsia"/>
              </w:rPr>
            </w:pPr>
            <w:r>
              <w:rPr>
                <w:spacing w:val="2"/>
              </w:rPr>
              <w:t>处理结果</w:t>
            </w:r>
          </w:p>
        </w:tc>
        <w:tc>
          <w:tcPr>
            <w:tcW w:w="8026" w:type="dxa"/>
            <w:gridSpan w:val="9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3152" w:type="dxa"/>
            <w:gridSpan w:val="3"/>
          </w:tcPr>
          <w:p>
            <w:pPr>
              <w:pStyle w:val="147"/>
              <w:spacing w:before="176" w:line="219" w:lineRule="auto"/>
              <w:ind w:left="85"/>
              <w:rPr>
                <w:rFonts w:hint="eastAsia"/>
              </w:rPr>
            </w:pPr>
            <w:r>
              <w:rPr>
                <w:spacing w:val="4"/>
              </w:rPr>
              <w:t>投诉者(签字):</w:t>
            </w:r>
          </w:p>
          <w:p>
            <w:pPr>
              <w:spacing w:line="365" w:lineRule="auto"/>
              <w:rPr>
                <w:rFonts w:ascii="Arial"/>
              </w:rPr>
            </w:pPr>
          </w:p>
          <w:p>
            <w:pPr>
              <w:pStyle w:val="147"/>
              <w:spacing w:before="59" w:line="219" w:lineRule="auto"/>
              <w:ind w:left="1344"/>
              <w:rPr>
                <w:rFonts w:hint="eastAsia"/>
              </w:rPr>
            </w:pPr>
            <w:r>
              <w:rPr>
                <w:spacing w:val="-7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4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  <w:tc>
          <w:tcPr>
            <w:tcW w:w="3146" w:type="dxa"/>
            <w:gridSpan w:val="5"/>
          </w:tcPr>
          <w:p>
            <w:pPr>
              <w:pStyle w:val="147"/>
              <w:spacing w:before="156" w:line="219" w:lineRule="auto"/>
              <w:ind w:left="103"/>
              <w:rPr>
                <w:rFonts w:hint="eastAsia"/>
              </w:rPr>
            </w:pPr>
            <w:r>
              <w:rPr>
                <w:spacing w:val="4"/>
              </w:rPr>
              <w:t>被投诉者(签字):</w:t>
            </w:r>
          </w:p>
          <w:p>
            <w:pPr>
              <w:spacing w:line="385" w:lineRule="auto"/>
              <w:rPr>
                <w:rFonts w:ascii="Arial"/>
              </w:rPr>
            </w:pPr>
          </w:p>
          <w:p>
            <w:pPr>
              <w:pStyle w:val="147"/>
              <w:spacing w:before="59" w:line="219" w:lineRule="auto"/>
              <w:ind w:left="1362"/>
              <w:rPr>
                <w:rFonts w:hint="eastAsia"/>
              </w:rPr>
            </w:pPr>
            <w:r>
              <w:rPr>
                <w:spacing w:val="-7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4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  <w:tc>
          <w:tcPr>
            <w:tcW w:w="3242" w:type="dxa"/>
            <w:gridSpan w:val="2"/>
          </w:tcPr>
          <w:p>
            <w:pPr>
              <w:pStyle w:val="147"/>
              <w:spacing w:before="146" w:line="219" w:lineRule="auto"/>
              <w:ind w:left="116"/>
              <w:rPr>
                <w:rFonts w:hint="eastAsia"/>
              </w:rPr>
            </w:pPr>
            <w:r>
              <w:rPr>
                <w:spacing w:val="-11"/>
              </w:rPr>
              <w:t>经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办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</w:rPr>
              <w:t>人 (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签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</w:rPr>
              <w:t>字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</w:rPr>
              <w:t>)</w:t>
            </w:r>
          </w:p>
          <w:p>
            <w:pPr>
              <w:spacing w:line="395" w:lineRule="auto"/>
              <w:rPr>
                <w:rFonts w:ascii="Arial"/>
              </w:rPr>
            </w:pPr>
          </w:p>
          <w:p>
            <w:pPr>
              <w:pStyle w:val="147"/>
              <w:spacing w:before="58" w:line="219" w:lineRule="auto"/>
              <w:ind w:left="1417"/>
              <w:rPr>
                <w:rFonts w:hint="eastAsia"/>
              </w:rPr>
            </w:pPr>
            <w:r>
              <w:rPr>
                <w:spacing w:val="-7"/>
              </w:rPr>
              <w:t>年</w:t>
            </w:r>
            <w:r>
              <w:rPr>
                <w:spacing w:val="13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9540" w:type="dxa"/>
            <w:gridSpan w:val="10"/>
          </w:tcPr>
          <w:p>
            <w:pPr>
              <w:pStyle w:val="147"/>
              <w:spacing w:before="187" w:line="219" w:lineRule="auto"/>
              <w:ind w:left="46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注1:消费者通过非现场方式提出投诉的，无须在投诉者一栏签字，注明“非现场投诉”即可。</w:t>
            </w:r>
          </w:p>
          <w:p>
            <w:pPr>
              <w:pStyle w:val="147"/>
              <w:spacing w:before="187" w:line="219" w:lineRule="auto"/>
              <w:ind w:left="46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注2:处理结果应写明是否和解成功，和解成功的则应写明和解方案并附上和解协议；和解失败的则应写明原因和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投诉事件流转去向。</w:t>
            </w:r>
          </w:p>
        </w:tc>
      </w:tr>
    </w:tbl>
    <w:p>
      <w:pPr>
        <w:rPr>
          <w:rFonts w:hint="eastAsia" w:ascii="宋体" w:hAnsi="宋体" w:cs="宋体"/>
          <w:b/>
          <w:bCs/>
          <w:spacing w:val="-9"/>
          <w:sz w:val="22"/>
          <w:szCs w:val="22"/>
        </w:rPr>
      </w:pPr>
      <w:r>
        <w:rPr>
          <w:rFonts w:ascii="宋体" w:hAnsi="宋体" w:cs="宋体"/>
          <w:b/>
          <w:bCs/>
          <w:spacing w:val="-9"/>
          <w:sz w:val="22"/>
          <w:szCs w:val="22"/>
        </w:rPr>
        <w:br w:type="page"/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B.2 消费投诉和解协议</w:t>
      </w:r>
    </w:p>
    <w:p>
      <w:pPr>
        <w:ind w:firstLine="420" w:firstLineChars="200"/>
      </w:pPr>
    </w:p>
    <w:p>
      <w:pPr>
        <w:ind w:firstLine="420" w:firstLineChars="200"/>
      </w:pPr>
      <w:r>
        <w:t>消费投诉和解协议见表</w:t>
      </w:r>
      <w:r>
        <w:rPr>
          <w:rFonts w:hint="eastAsia"/>
        </w:rPr>
        <w:t>B</w:t>
      </w:r>
      <w:r>
        <w:t>.2。</w:t>
      </w:r>
    </w:p>
    <w:p>
      <w:pPr>
        <w:spacing w:before="120" w:beforeLines="50" w:after="120" w:afterLines="5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表B.2 消费投诉和解协议</w:t>
      </w:r>
    </w:p>
    <w:p>
      <w:pPr>
        <w:spacing w:before="201" w:line="219" w:lineRule="auto"/>
        <w:ind w:left="429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-1"/>
          <w:szCs w:val="21"/>
        </w:rPr>
        <w:t>和解协议书编号：</w:t>
      </w:r>
    </w:p>
    <w:p>
      <w:pPr>
        <w:spacing w:line="88" w:lineRule="auto"/>
        <w:rPr>
          <w:rFonts w:ascii="Arial"/>
          <w:sz w:val="2"/>
        </w:rPr>
      </w:pPr>
    </w:p>
    <w:tbl>
      <w:tblPr>
        <w:tblStyle w:val="146"/>
        <w:tblW w:w="8490" w:type="dxa"/>
        <w:tblInd w:w="-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9" w:hRule="atLeast"/>
        </w:trPr>
        <w:tc>
          <w:tcPr>
            <w:tcW w:w="8490" w:type="dxa"/>
          </w:tcPr>
          <w:p>
            <w:pPr>
              <w:pStyle w:val="147"/>
              <w:spacing w:before="150" w:line="220" w:lineRule="auto"/>
              <w:ind w:left="117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b/>
                <w:bCs/>
                <w:spacing w:val="1"/>
                <w:sz w:val="19"/>
                <w:szCs w:val="19"/>
                <w:lang w:eastAsia="zh-CN"/>
              </w:rPr>
              <w:t>甲方(投诉者):</w:t>
            </w:r>
          </w:p>
          <w:p>
            <w:pPr>
              <w:pStyle w:val="147"/>
              <w:spacing w:before="239" w:line="393" w:lineRule="auto"/>
              <w:ind w:left="115" w:right="2124"/>
              <w:rPr>
                <w:rFonts w:hint="eastAsia"/>
                <w:position w:val="-4"/>
                <w:sz w:val="19"/>
                <w:szCs w:val="19"/>
                <w:lang w:eastAsia="zh-CN"/>
              </w:rPr>
            </w:pPr>
            <w:r>
              <w:rPr>
                <w:spacing w:val="-6"/>
                <w:sz w:val="19"/>
                <w:szCs w:val="19"/>
                <w:lang w:eastAsia="zh-CN"/>
              </w:rPr>
              <w:t>姓名</w:t>
            </w:r>
            <w:r>
              <w:rPr>
                <w:rFonts w:hint="eastAsia"/>
                <w:spacing w:val="-6"/>
                <w:sz w:val="19"/>
                <w:szCs w:val="19"/>
                <w:lang w:eastAsia="zh-CN"/>
              </w:rPr>
              <w:t>：</w:t>
            </w:r>
            <w:r>
              <w:rPr>
                <w:spacing w:val="-6"/>
                <w:sz w:val="19"/>
                <w:szCs w:val="19"/>
                <w:u w:val="single"/>
                <w:lang w:eastAsia="zh-CN"/>
              </w:rPr>
              <w:t xml:space="preserve">           </w:t>
            </w:r>
            <w:r>
              <w:rPr>
                <w:rFonts w:hint="eastAsia"/>
                <w:spacing w:val="-6"/>
                <w:sz w:val="19"/>
                <w:szCs w:val="19"/>
                <w:lang w:eastAsia="zh-CN"/>
              </w:rPr>
              <w:t>；</w:t>
            </w:r>
            <w:r>
              <w:rPr>
                <w:spacing w:val="-6"/>
                <w:sz w:val="19"/>
                <w:szCs w:val="19"/>
                <w:lang w:eastAsia="zh-CN"/>
              </w:rPr>
              <w:t>身份证号</w:t>
            </w:r>
            <w:r>
              <w:rPr>
                <w:rFonts w:hint="eastAsia"/>
                <w:spacing w:val="-6"/>
                <w:sz w:val="19"/>
                <w:szCs w:val="19"/>
                <w:lang w:eastAsia="zh-CN"/>
              </w:rPr>
              <w:t>：</w:t>
            </w:r>
            <w:r>
              <w:rPr>
                <w:spacing w:val="-6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6"/>
                <w:sz w:val="19"/>
                <w:szCs w:val="19"/>
                <w:u w:val="single"/>
                <w:lang w:eastAsia="zh-CN"/>
              </w:rPr>
              <w:t xml:space="preserve">    </w:t>
            </w:r>
            <w:r>
              <w:rPr>
                <w:spacing w:val="-7"/>
                <w:sz w:val="19"/>
                <w:szCs w:val="19"/>
                <w:u w:val="single"/>
                <w:lang w:eastAsia="zh-CN"/>
              </w:rPr>
              <w:t xml:space="preserve">               </w:t>
            </w:r>
            <w:r>
              <w:rPr>
                <w:spacing w:val="-95"/>
                <w:sz w:val="19"/>
                <w:szCs w:val="19"/>
                <w:lang w:eastAsia="zh-CN"/>
              </w:rPr>
              <w:t xml:space="preserve"> </w:t>
            </w:r>
            <w:r>
              <w:rPr>
                <w:rFonts w:hint="eastAsia"/>
                <w:spacing w:val="-7"/>
                <w:sz w:val="19"/>
                <w:szCs w:val="19"/>
                <w:lang w:eastAsia="zh-CN"/>
              </w:rPr>
              <w:t>；</w:t>
            </w:r>
            <w:r>
              <w:rPr>
                <w:spacing w:val="-7"/>
                <w:sz w:val="19"/>
                <w:szCs w:val="19"/>
                <w:lang w:eastAsia="zh-CN"/>
              </w:rPr>
              <w:t xml:space="preserve">电 话 </w:t>
            </w:r>
            <w:r>
              <w:rPr>
                <w:rFonts w:hint="eastAsia"/>
                <w:spacing w:val="-7"/>
                <w:sz w:val="19"/>
                <w:szCs w:val="19"/>
                <w:lang w:eastAsia="zh-CN"/>
              </w:rPr>
              <w:t>：</w:t>
            </w:r>
            <w:r>
              <w:rPr>
                <w:spacing w:val="-7"/>
                <w:sz w:val="19"/>
                <w:szCs w:val="19"/>
                <w:u w:val="single"/>
                <w:lang w:eastAsia="zh-CN"/>
              </w:rPr>
              <w:t xml:space="preserve">                 </w:t>
            </w:r>
            <w:r>
              <w:rPr>
                <w:rFonts w:hint="eastAsia"/>
                <w:spacing w:val="-7"/>
                <w:sz w:val="19"/>
                <w:szCs w:val="19"/>
                <w:lang w:eastAsia="zh-CN"/>
              </w:rPr>
              <w:t>；</w:t>
            </w:r>
          </w:p>
          <w:p>
            <w:pPr>
              <w:pStyle w:val="147"/>
              <w:spacing w:before="239" w:line="393" w:lineRule="auto"/>
              <w:ind w:left="115" w:right="2124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10"/>
                <w:sz w:val="19"/>
                <w:szCs w:val="19"/>
                <w:lang w:eastAsia="zh-CN"/>
              </w:rPr>
              <w:t>通信地址</w:t>
            </w:r>
            <w:r>
              <w:rPr>
                <w:rFonts w:hint="eastAsia"/>
                <w:spacing w:val="-10"/>
                <w:sz w:val="19"/>
                <w:szCs w:val="19"/>
                <w:lang w:eastAsia="zh-CN"/>
              </w:rPr>
              <w:t>：</w:t>
            </w:r>
            <w:r>
              <w:rPr>
                <w:spacing w:val="1"/>
                <w:sz w:val="19"/>
                <w:szCs w:val="19"/>
                <w:u w:val="single"/>
                <w:lang w:eastAsia="zh-CN"/>
              </w:rPr>
              <w:t xml:space="preserve">                                  </w:t>
            </w:r>
            <w:r>
              <w:rPr>
                <w:rFonts w:hint="eastAsia"/>
                <w:spacing w:val="-10"/>
                <w:sz w:val="19"/>
                <w:szCs w:val="19"/>
                <w:lang w:eastAsia="zh-CN"/>
              </w:rPr>
              <w:t>；</w:t>
            </w:r>
            <w:r>
              <w:rPr>
                <w:spacing w:val="-10"/>
                <w:sz w:val="19"/>
                <w:szCs w:val="19"/>
                <w:lang w:eastAsia="zh-CN"/>
              </w:rPr>
              <w:t>邮 编</w:t>
            </w:r>
            <w:r>
              <w:rPr>
                <w:rFonts w:hint="eastAsia"/>
                <w:spacing w:val="-10"/>
                <w:sz w:val="19"/>
                <w:szCs w:val="19"/>
                <w:lang w:eastAsia="zh-CN"/>
              </w:rPr>
              <w:t>：</w:t>
            </w:r>
            <w:r>
              <w:rPr>
                <w:sz w:val="19"/>
                <w:szCs w:val="19"/>
                <w:u w:val="single"/>
                <w:lang w:eastAsia="zh-CN"/>
              </w:rPr>
              <w:t xml:space="preserve">               </w:t>
            </w:r>
            <w:r>
              <w:rPr>
                <w:rFonts w:hint="eastAsia"/>
                <w:sz w:val="19"/>
                <w:szCs w:val="19"/>
                <w:lang w:eastAsia="zh-CN"/>
              </w:rPr>
              <w:t>。</w:t>
            </w:r>
          </w:p>
          <w:p>
            <w:pPr>
              <w:pStyle w:val="147"/>
              <w:spacing w:before="74" w:line="219" w:lineRule="auto"/>
              <w:ind w:left="117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b/>
                <w:bCs/>
                <w:spacing w:val="1"/>
                <w:sz w:val="19"/>
                <w:szCs w:val="19"/>
                <w:lang w:eastAsia="zh-CN"/>
              </w:rPr>
              <w:t>乙方(被投诉者):</w:t>
            </w:r>
          </w:p>
          <w:p>
            <w:pPr>
              <w:pStyle w:val="147"/>
              <w:spacing w:before="240" w:line="399" w:lineRule="auto"/>
              <w:ind w:left="115" w:right="1427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1"/>
                <w:sz w:val="19"/>
                <w:szCs w:val="19"/>
                <w:lang w:eastAsia="zh-CN"/>
              </w:rPr>
              <w:t>代表人姓名</w:t>
            </w:r>
            <w:r>
              <w:rPr>
                <w:rFonts w:hint="eastAsia"/>
                <w:spacing w:val="-1"/>
                <w:sz w:val="19"/>
                <w:szCs w:val="19"/>
                <w:lang w:eastAsia="zh-CN"/>
              </w:rPr>
              <w:t>：</w:t>
            </w:r>
            <w:r>
              <w:rPr>
                <w:spacing w:val="-1"/>
                <w:sz w:val="19"/>
                <w:szCs w:val="19"/>
                <w:u w:val="single"/>
                <w:lang w:eastAsia="zh-CN"/>
              </w:rPr>
              <w:t>_</w:t>
            </w:r>
            <w:r>
              <w:rPr>
                <w:spacing w:val="4"/>
                <w:sz w:val="19"/>
                <w:szCs w:val="19"/>
                <w:u w:val="single"/>
                <w:lang w:eastAsia="zh-CN"/>
              </w:rPr>
              <w:t xml:space="preserve">         </w:t>
            </w:r>
            <w:r>
              <w:rPr>
                <w:rFonts w:hint="eastAsia"/>
                <w:spacing w:val="-1"/>
                <w:position w:val="1"/>
                <w:sz w:val="19"/>
                <w:szCs w:val="19"/>
                <w:lang w:eastAsia="zh-CN"/>
              </w:rPr>
              <w:t>；</w:t>
            </w:r>
            <w:r>
              <w:rPr>
                <w:spacing w:val="-1"/>
                <w:position w:val="1"/>
                <w:sz w:val="19"/>
                <w:szCs w:val="19"/>
                <w:lang w:eastAsia="zh-CN"/>
              </w:rPr>
              <w:t>经营主体名称</w:t>
            </w:r>
            <w:r>
              <w:rPr>
                <w:rFonts w:hint="eastAsia"/>
                <w:spacing w:val="-1"/>
                <w:position w:val="1"/>
                <w:sz w:val="19"/>
                <w:szCs w:val="19"/>
                <w:lang w:eastAsia="zh-CN"/>
              </w:rPr>
              <w:t>：</w:t>
            </w:r>
            <w:r>
              <w:rPr>
                <w:spacing w:val="-35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1"/>
                <w:sz w:val="19"/>
                <w:szCs w:val="19"/>
                <w:u w:val="single"/>
                <w:lang w:eastAsia="zh-CN"/>
              </w:rPr>
              <w:t xml:space="preserve">        </w:t>
            </w:r>
            <w:r>
              <w:rPr>
                <w:spacing w:val="-2"/>
                <w:sz w:val="19"/>
                <w:szCs w:val="19"/>
                <w:u w:val="single"/>
                <w:lang w:eastAsia="zh-CN"/>
              </w:rPr>
              <w:t xml:space="preserve">       </w:t>
            </w:r>
            <w:r>
              <w:rPr>
                <w:rFonts w:hint="eastAsia"/>
                <w:spacing w:val="-2"/>
                <w:position w:val="-2"/>
                <w:sz w:val="19"/>
                <w:szCs w:val="19"/>
                <w:lang w:eastAsia="zh-CN"/>
              </w:rPr>
              <w:t>；</w:t>
            </w:r>
            <w:r>
              <w:rPr>
                <w:spacing w:val="-2"/>
                <w:position w:val="-2"/>
                <w:sz w:val="19"/>
                <w:szCs w:val="19"/>
                <w:lang w:eastAsia="zh-CN"/>
              </w:rPr>
              <w:t>电话</w:t>
            </w:r>
            <w:r>
              <w:rPr>
                <w:rFonts w:hint="eastAsia"/>
                <w:spacing w:val="-2"/>
                <w:position w:val="-2"/>
                <w:sz w:val="19"/>
                <w:szCs w:val="19"/>
                <w:lang w:eastAsia="zh-CN"/>
              </w:rPr>
              <w:t>：</w:t>
            </w:r>
            <w:r>
              <w:rPr>
                <w:spacing w:val="3"/>
                <w:sz w:val="19"/>
                <w:szCs w:val="19"/>
                <w:u w:val="single"/>
                <w:lang w:eastAsia="zh-CN"/>
              </w:rPr>
              <w:t xml:space="preserve">              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；</w:t>
            </w:r>
            <w:r>
              <w:rPr>
                <w:spacing w:val="8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2"/>
                <w:sz w:val="19"/>
                <w:szCs w:val="19"/>
                <w:lang w:eastAsia="zh-CN"/>
              </w:rPr>
              <w:t>通信地址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：</w:t>
            </w:r>
            <w:r>
              <w:rPr>
                <w:spacing w:val="1"/>
                <w:sz w:val="19"/>
                <w:szCs w:val="19"/>
                <w:u w:val="single"/>
                <w:lang w:eastAsia="zh-CN"/>
              </w:rPr>
              <w:t xml:space="preserve">                    </w:t>
            </w:r>
            <w:r>
              <w:rPr>
                <w:sz w:val="19"/>
                <w:szCs w:val="19"/>
                <w:u w:val="single"/>
                <w:lang w:eastAsia="zh-CN"/>
              </w:rPr>
              <w:t xml:space="preserve">           </w:t>
            </w:r>
            <w:r>
              <w:rPr>
                <w:rFonts w:hint="eastAsia"/>
                <w:spacing w:val="-2"/>
                <w:position w:val="1"/>
                <w:sz w:val="19"/>
                <w:szCs w:val="19"/>
                <w:lang w:eastAsia="zh-CN"/>
              </w:rPr>
              <w:t>；</w:t>
            </w:r>
            <w:r>
              <w:rPr>
                <w:spacing w:val="-2"/>
                <w:position w:val="1"/>
                <w:sz w:val="19"/>
                <w:szCs w:val="19"/>
                <w:lang w:eastAsia="zh-CN"/>
              </w:rPr>
              <w:t>邮编</w:t>
            </w:r>
            <w:r>
              <w:rPr>
                <w:rFonts w:hint="eastAsia"/>
                <w:spacing w:val="-2"/>
                <w:position w:val="1"/>
                <w:sz w:val="19"/>
                <w:szCs w:val="19"/>
                <w:lang w:eastAsia="zh-CN"/>
              </w:rPr>
              <w:t>：</w:t>
            </w:r>
            <w:r>
              <w:rPr>
                <w:spacing w:val="-2"/>
                <w:position w:val="1"/>
                <w:sz w:val="19"/>
                <w:szCs w:val="19"/>
                <w:u w:val="single"/>
                <w:lang w:eastAsia="zh-CN"/>
              </w:rPr>
              <w:t xml:space="preserve">             </w:t>
            </w:r>
            <w:r>
              <w:rPr>
                <w:spacing w:val="-2"/>
                <w:position w:val="1"/>
                <w:sz w:val="19"/>
                <w:szCs w:val="19"/>
                <w:lang w:eastAsia="zh-CN"/>
              </w:rPr>
              <w:t>。</w:t>
            </w:r>
          </w:p>
          <w:p>
            <w:pPr>
              <w:pStyle w:val="147"/>
              <w:spacing w:before="103" w:line="219" w:lineRule="auto"/>
              <w:ind w:left="117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b/>
                <w:bCs/>
                <w:spacing w:val="1"/>
                <w:sz w:val="19"/>
                <w:szCs w:val="19"/>
                <w:lang w:eastAsia="zh-CN"/>
              </w:rPr>
              <w:t>第三方(调解人):</w:t>
            </w:r>
          </w:p>
          <w:p>
            <w:pPr>
              <w:pStyle w:val="147"/>
              <w:spacing w:before="230" w:line="426" w:lineRule="auto"/>
              <w:ind w:left="115" w:right="1904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2"/>
                <w:sz w:val="19"/>
                <w:szCs w:val="19"/>
                <w:lang w:eastAsia="zh-CN"/>
              </w:rPr>
              <w:t>代表人姓名</w:t>
            </w: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：</w:t>
            </w:r>
            <w:r>
              <w:rPr>
                <w:spacing w:val="10"/>
                <w:sz w:val="19"/>
                <w:szCs w:val="19"/>
                <w:u w:val="single"/>
                <w:lang w:eastAsia="zh-CN"/>
              </w:rPr>
              <w:t xml:space="preserve">         </w:t>
            </w: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；</w:t>
            </w:r>
            <w:r>
              <w:rPr>
                <w:spacing w:val="2"/>
                <w:sz w:val="19"/>
                <w:szCs w:val="19"/>
                <w:lang w:eastAsia="zh-CN"/>
              </w:rPr>
              <w:t>单位名称</w:t>
            </w: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：</w:t>
            </w:r>
            <w:r>
              <w:rPr>
                <w:spacing w:val="9"/>
                <w:sz w:val="19"/>
                <w:szCs w:val="19"/>
                <w:u w:val="single"/>
                <w:lang w:eastAsia="zh-CN"/>
              </w:rPr>
              <w:t xml:space="preserve">   </w:t>
            </w:r>
            <w:r>
              <w:rPr>
                <w:sz w:val="19"/>
                <w:szCs w:val="19"/>
                <w:u w:val="single"/>
                <w:lang w:eastAsia="zh-CN"/>
              </w:rPr>
              <w:t xml:space="preserve">                </w:t>
            </w: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；</w:t>
            </w:r>
            <w:r>
              <w:rPr>
                <w:spacing w:val="2"/>
                <w:sz w:val="19"/>
                <w:szCs w:val="19"/>
                <w:lang w:eastAsia="zh-CN"/>
              </w:rPr>
              <w:t>电话</w:t>
            </w:r>
            <w:r>
              <w:rPr>
                <w:spacing w:val="2"/>
                <w:sz w:val="19"/>
                <w:szCs w:val="19"/>
                <w:u w:val="single"/>
                <w:lang w:eastAsia="zh-CN"/>
              </w:rPr>
              <w:t xml:space="preserve">            </w:t>
            </w:r>
            <w:r>
              <w:rPr>
                <w:spacing w:val="10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4"/>
                <w:position w:val="1"/>
                <w:sz w:val="19"/>
                <w:szCs w:val="19"/>
                <w:lang w:eastAsia="zh-CN"/>
              </w:rPr>
              <w:t>通信地址</w:t>
            </w:r>
            <w:r>
              <w:rPr>
                <w:rFonts w:hint="eastAsia"/>
                <w:spacing w:val="-4"/>
                <w:position w:val="1"/>
                <w:sz w:val="19"/>
                <w:szCs w:val="19"/>
                <w:lang w:eastAsia="zh-CN"/>
              </w:rPr>
              <w:t>：</w:t>
            </w:r>
            <w:r>
              <w:rPr>
                <w:spacing w:val="-4"/>
                <w:sz w:val="19"/>
                <w:szCs w:val="19"/>
                <w:u w:val="single"/>
                <w:lang w:eastAsia="zh-CN"/>
              </w:rPr>
              <w:t xml:space="preserve">                               </w:t>
            </w:r>
            <w:r>
              <w:rPr>
                <w:spacing w:val="-5"/>
                <w:sz w:val="19"/>
                <w:szCs w:val="19"/>
                <w:u w:val="single"/>
                <w:lang w:eastAsia="zh-CN"/>
              </w:rPr>
              <w:t xml:space="preserve">    </w:t>
            </w:r>
            <w:r>
              <w:rPr>
                <w:rFonts w:hint="eastAsia"/>
                <w:spacing w:val="-5"/>
                <w:sz w:val="19"/>
                <w:szCs w:val="19"/>
                <w:lang w:eastAsia="zh-CN"/>
              </w:rPr>
              <w:t>；</w:t>
            </w:r>
            <w:r>
              <w:rPr>
                <w:spacing w:val="-42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5"/>
                <w:sz w:val="19"/>
                <w:szCs w:val="19"/>
                <w:lang w:eastAsia="zh-CN"/>
              </w:rPr>
              <w:t>邮</w:t>
            </w:r>
            <w:r>
              <w:rPr>
                <w:spacing w:val="39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5"/>
                <w:sz w:val="19"/>
                <w:szCs w:val="19"/>
                <w:lang w:eastAsia="zh-CN"/>
              </w:rPr>
              <w:t>编</w:t>
            </w:r>
            <w:r>
              <w:rPr>
                <w:rFonts w:hint="eastAsia"/>
                <w:spacing w:val="-5"/>
                <w:sz w:val="19"/>
                <w:szCs w:val="19"/>
                <w:lang w:eastAsia="zh-CN"/>
              </w:rPr>
              <w:t>：</w:t>
            </w:r>
            <w:r>
              <w:rPr>
                <w:spacing w:val="-5"/>
                <w:position w:val="-4"/>
                <w:sz w:val="19"/>
                <w:szCs w:val="19"/>
                <w:u w:val="single"/>
                <w:lang w:eastAsia="zh-CN"/>
              </w:rPr>
              <w:t xml:space="preserve">                </w:t>
            </w:r>
            <w:r>
              <w:rPr>
                <w:spacing w:val="-5"/>
                <w:position w:val="-4"/>
                <w:sz w:val="19"/>
                <w:szCs w:val="19"/>
                <w:lang w:eastAsia="zh-CN"/>
              </w:rPr>
              <w:t>。</w:t>
            </w:r>
          </w:p>
          <w:p>
            <w:pPr>
              <w:pStyle w:val="147"/>
              <w:spacing w:line="427" w:lineRule="auto"/>
              <w:ind w:left="115" w:firstLine="369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position w:val="-1"/>
                <w:sz w:val="19"/>
                <w:szCs w:val="19"/>
                <w:lang w:eastAsia="zh-CN"/>
              </w:rPr>
              <w:t xml:space="preserve">甲、乙双方因 </w:t>
            </w:r>
            <w:r>
              <w:rPr>
                <w:position w:val="-1"/>
                <w:sz w:val="19"/>
                <w:szCs w:val="19"/>
                <w:u w:val="single"/>
                <w:lang w:eastAsia="zh-CN"/>
              </w:rPr>
              <w:t xml:space="preserve">                                                     </w:t>
            </w:r>
            <w:r>
              <w:rPr>
                <w:sz w:val="19"/>
                <w:szCs w:val="19"/>
                <w:lang w:eastAsia="zh-CN"/>
              </w:rPr>
              <w:t>事项发生争议，经调</w:t>
            </w:r>
            <w:r>
              <w:rPr>
                <w:spacing w:val="14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1"/>
                <w:sz w:val="19"/>
                <w:szCs w:val="19"/>
                <w:lang w:eastAsia="zh-CN"/>
              </w:rPr>
              <w:t>解，达成如下协议：</w:t>
            </w:r>
          </w:p>
          <w:p>
            <w:pPr>
              <w:spacing w:line="257" w:lineRule="auto"/>
              <w:rPr>
                <w:rFonts w:ascii="Arial"/>
              </w:rPr>
            </w:pPr>
          </w:p>
          <w:p>
            <w:pPr>
              <w:spacing w:line="257" w:lineRule="auto"/>
              <w:rPr>
                <w:rFonts w:ascii="Arial"/>
              </w:rPr>
            </w:pPr>
          </w:p>
          <w:p>
            <w:pPr>
              <w:spacing w:line="257" w:lineRule="auto"/>
              <w:rPr>
                <w:rFonts w:ascii="Arial"/>
              </w:rPr>
            </w:pPr>
          </w:p>
          <w:p>
            <w:pPr>
              <w:spacing w:line="257" w:lineRule="auto"/>
              <w:rPr>
                <w:rFonts w:ascii="Arial"/>
              </w:rPr>
            </w:pPr>
          </w:p>
          <w:p>
            <w:pPr>
              <w:spacing w:line="257" w:lineRule="auto"/>
              <w:rPr>
                <w:rFonts w:ascii="Arial"/>
              </w:rPr>
            </w:pPr>
          </w:p>
          <w:p>
            <w:pPr>
              <w:spacing w:line="257" w:lineRule="auto"/>
              <w:rPr>
                <w:rFonts w:ascii="Arial"/>
              </w:rPr>
            </w:pPr>
          </w:p>
          <w:p>
            <w:pPr>
              <w:spacing w:line="257" w:lineRule="auto"/>
              <w:rPr>
                <w:rFonts w:ascii="Arial"/>
              </w:rPr>
            </w:pPr>
          </w:p>
          <w:p>
            <w:pPr>
              <w:spacing w:line="257" w:lineRule="auto"/>
              <w:rPr>
                <w:rFonts w:ascii="Arial"/>
              </w:rPr>
            </w:pPr>
          </w:p>
          <w:p>
            <w:pPr>
              <w:spacing w:line="258" w:lineRule="auto"/>
              <w:rPr>
                <w:rFonts w:ascii="Arial"/>
              </w:rPr>
            </w:pPr>
          </w:p>
          <w:p>
            <w:pPr>
              <w:pStyle w:val="147"/>
              <w:spacing w:before="63" w:line="434" w:lineRule="auto"/>
              <w:ind w:left="475" w:right="3839" w:hanging="10"/>
              <w:rPr>
                <w:rFonts w:hint="eastAsia"/>
                <w:spacing w:val="15"/>
                <w:sz w:val="19"/>
                <w:szCs w:val="19"/>
                <w:lang w:eastAsia="zh-CN"/>
              </w:rPr>
            </w:pPr>
            <w:r>
              <w:rPr>
                <w:spacing w:val="-1"/>
                <w:sz w:val="19"/>
                <w:szCs w:val="19"/>
                <w:lang w:eastAsia="zh-CN"/>
              </w:rPr>
              <w:t>本协议一式三份，甲方、乙方和第三方各持一份。</w:t>
            </w:r>
            <w:r>
              <w:rPr>
                <w:spacing w:val="15"/>
                <w:sz w:val="19"/>
                <w:szCs w:val="19"/>
                <w:lang w:eastAsia="zh-CN"/>
              </w:rPr>
              <w:t xml:space="preserve"> </w:t>
            </w:r>
          </w:p>
          <w:p>
            <w:pPr>
              <w:pStyle w:val="147"/>
              <w:spacing w:before="63" w:line="434" w:lineRule="auto"/>
              <w:ind w:left="475" w:right="3839" w:hanging="10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本协议应于</w:t>
            </w:r>
            <w:r>
              <w:rPr>
                <w:spacing w:val="-3"/>
                <w:sz w:val="19"/>
                <w:szCs w:val="19"/>
                <w:u w:val="single"/>
                <w:lang w:eastAsia="zh-CN"/>
              </w:rPr>
              <w:t xml:space="preserve">    年   月   </w:t>
            </w:r>
            <w:r>
              <w:rPr>
                <w:spacing w:val="-3"/>
                <w:sz w:val="19"/>
                <w:szCs w:val="19"/>
                <w:lang w:eastAsia="zh-CN"/>
              </w:rPr>
              <w:t>日之前履行。</w:t>
            </w:r>
          </w:p>
          <w:p>
            <w:pPr>
              <w:spacing w:line="451" w:lineRule="auto"/>
              <w:rPr>
                <w:rFonts w:ascii="Arial"/>
              </w:rPr>
            </w:pPr>
          </w:p>
          <w:p>
            <w:pPr>
              <w:pStyle w:val="147"/>
              <w:spacing w:before="62" w:line="443" w:lineRule="auto"/>
              <w:ind w:right="2776" w:firstLine="4554" w:firstLineChars="2300"/>
              <w:rPr>
                <w:rFonts w:hint="eastAsia"/>
                <w:spacing w:val="4"/>
                <w:sz w:val="19"/>
                <w:szCs w:val="19"/>
                <w:lang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eastAsia="zh-CN"/>
              </w:rPr>
              <w:t>甲</w:t>
            </w:r>
            <w:r>
              <w:rPr>
                <w:spacing w:val="4"/>
                <w:sz w:val="19"/>
                <w:szCs w:val="19"/>
                <w:lang w:eastAsia="zh-CN"/>
              </w:rPr>
              <w:t xml:space="preserve">方(签章): </w:t>
            </w:r>
          </w:p>
          <w:p>
            <w:pPr>
              <w:pStyle w:val="147"/>
              <w:spacing w:before="62" w:line="443" w:lineRule="auto"/>
              <w:ind w:right="2776" w:firstLine="4554" w:firstLineChars="2300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4"/>
                <w:sz w:val="19"/>
                <w:szCs w:val="19"/>
                <w:lang w:eastAsia="zh-CN"/>
              </w:rPr>
              <w:t>乙方(签章)</w:t>
            </w:r>
            <w:r>
              <w:rPr>
                <w:color w:val="AAB8CA"/>
                <w:spacing w:val="4"/>
                <w:sz w:val="19"/>
                <w:szCs w:val="19"/>
                <w:lang w:eastAsia="zh-CN"/>
              </w:rPr>
              <w:t>:</w:t>
            </w:r>
          </w:p>
          <w:p>
            <w:pPr>
              <w:pStyle w:val="147"/>
              <w:spacing w:before="28" w:line="219" w:lineRule="auto"/>
              <w:ind w:left="4594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4"/>
                <w:sz w:val="19"/>
                <w:szCs w:val="19"/>
                <w:lang w:eastAsia="zh-CN"/>
              </w:rPr>
              <w:t>第三方(签章):</w:t>
            </w:r>
          </w:p>
          <w:p>
            <w:pPr>
              <w:pStyle w:val="147"/>
              <w:tabs>
                <w:tab w:val="left" w:pos="5865"/>
              </w:tabs>
              <w:spacing w:before="229" w:line="219" w:lineRule="auto"/>
              <w:ind w:left="548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  <w:u w:val="single"/>
                <w:lang w:eastAsia="zh-CN"/>
              </w:rPr>
              <w:tab/>
            </w:r>
            <w:r>
              <w:rPr>
                <w:spacing w:val="-7"/>
                <w:sz w:val="19"/>
                <w:szCs w:val="19"/>
              </w:rPr>
              <w:t>年</w:t>
            </w:r>
            <w:r>
              <w:rPr>
                <w:sz w:val="19"/>
                <w:szCs w:val="19"/>
                <w:u w:val="single"/>
              </w:rPr>
              <w:t xml:space="preserve">     </w:t>
            </w:r>
            <w:r>
              <w:rPr>
                <w:spacing w:val="-8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月</w:t>
            </w:r>
            <w:r>
              <w:rPr>
                <w:sz w:val="19"/>
                <w:szCs w:val="19"/>
                <w:u w:val="single"/>
              </w:rPr>
              <w:t xml:space="preserve">   </w:t>
            </w:r>
            <w:r>
              <w:rPr>
                <w:spacing w:val="-16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日</w:t>
            </w:r>
          </w:p>
        </w:tc>
      </w:tr>
    </w:tbl>
    <w:p>
      <w:pPr>
        <w:pStyle w:val="10"/>
      </w:pPr>
    </w:p>
    <w:p>
      <w:pPr>
        <w:sectPr>
          <w:footerReference r:id="rId8" w:type="default"/>
          <w:pgSz w:w="11910" w:h="16840"/>
          <w:pgMar w:top="1440" w:right="1800" w:bottom="1440" w:left="1800" w:header="964" w:footer="1171" w:gutter="0"/>
          <w:cols w:space="720" w:num="1"/>
        </w:sectPr>
      </w:pPr>
    </w:p>
    <w:p>
      <w:pPr>
        <w:rPr>
          <w:rFonts w:hint="eastAsia" w:ascii="黑体" w:hAnsi="黑体" w:eastAsia="黑体" w:cs="黑体"/>
        </w:rPr>
      </w:pPr>
      <w:bookmarkStart w:id="58" w:name="bookmark34"/>
      <w:bookmarkEnd w:id="58"/>
      <w:r>
        <w:rPr>
          <w:rFonts w:hint="eastAsia" w:ascii="黑体" w:hAnsi="黑体" w:eastAsia="黑体" w:cs="黑体"/>
        </w:rPr>
        <w:t>B.3   消费投诉跟踪督办台账</w:t>
      </w:r>
    </w:p>
    <w:p>
      <w:pPr>
        <w:ind w:firstLine="420" w:firstLineChars="200"/>
      </w:pPr>
    </w:p>
    <w:p>
      <w:pPr>
        <w:ind w:firstLine="420" w:firstLineChars="200"/>
      </w:pPr>
      <w:r>
        <w:t>消费投诉跟踪督办台账见表</w:t>
      </w:r>
      <w:r>
        <w:rPr>
          <w:rFonts w:hint="eastAsia"/>
        </w:rPr>
        <w:t>B</w:t>
      </w:r>
      <w:r>
        <w:t>.3。</w:t>
      </w:r>
    </w:p>
    <w:p>
      <w:pPr>
        <w:spacing w:before="120" w:beforeLines="50" w:after="120" w:afterLines="5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表B.3 消费投诉跟踪督办台账</w:t>
      </w:r>
    </w:p>
    <w:p>
      <w:pPr>
        <w:spacing w:before="39"/>
      </w:pPr>
    </w:p>
    <w:tbl>
      <w:tblPr>
        <w:tblStyle w:val="146"/>
        <w:tblW w:w="9559" w:type="dxa"/>
        <w:tblInd w:w="-4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"/>
        <w:gridCol w:w="1269"/>
        <w:gridCol w:w="2158"/>
        <w:gridCol w:w="1358"/>
        <w:gridCol w:w="1378"/>
        <w:gridCol w:w="1359"/>
        <w:gridCol w:w="13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664" w:type="dxa"/>
          </w:tcPr>
          <w:p>
            <w:pPr>
              <w:pStyle w:val="147"/>
              <w:spacing w:before="141" w:line="221" w:lineRule="auto"/>
              <w:ind w:left="137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序号</w:t>
            </w:r>
          </w:p>
        </w:tc>
        <w:tc>
          <w:tcPr>
            <w:tcW w:w="1269" w:type="dxa"/>
          </w:tcPr>
          <w:p>
            <w:pPr>
              <w:pStyle w:val="147"/>
              <w:spacing w:before="140" w:line="219" w:lineRule="auto"/>
              <w:ind w:left="273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督办日期</w:t>
            </w:r>
          </w:p>
        </w:tc>
        <w:tc>
          <w:tcPr>
            <w:tcW w:w="2158" w:type="dxa"/>
          </w:tcPr>
          <w:p>
            <w:pPr>
              <w:pStyle w:val="147"/>
              <w:spacing w:before="140" w:line="219" w:lineRule="auto"/>
              <w:ind w:left="744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督办对象</w:t>
            </w:r>
          </w:p>
        </w:tc>
        <w:tc>
          <w:tcPr>
            <w:tcW w:w="1358" w:type="dxa"/>
          </w:tcPr>
          <w:p>
            <w:pPr>
              <w:pStyle w:val="147"/>
              <w:spacing w:before="140" w:line="219" w:lineRule="auto"/>
              <w:ind w:left="326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督办内容</w:t>
            </w:r>
          </w:p>
        </w:tc>
        <w:tc>
          <w:tcPr>
            <w:tcW w:w="1378" w:type="dxa"/>
          </w:tcPr>
          <w:p>
            <w:pPr>
              <w:pStyle w:val="147"/>
              <w:spacing w:before="140" w:line="219" w:lineRule="auto"/>
              <w:ind w:left="338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督办方式</w:t>
            </w:r>
          </w:p>
        </w:tc>
        <w:tc>
          <w:tcPr>
            <w:tcW w:w="1359" w:type="dxa"/>
          </w:tcPr>
          <w:p>
            <w:pPr>
              <w:pStyle w:val="147"/>
              <w:spacing w:before="140" w:line="219" w:lineRule="auto"/>
              <w:ind w:left="310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督办结果</w:t>
            </w:r>
          </w:p>
        </w:tc>
        <w:tc>
          <w:tcPr>
            <w:tcW w:w="1373" w:type="dxa"/>
          </w:tcPr>
          <w:p>
            <w:pPr>
              <w:pStyle w:val="147"/>
              <w:spacing w:before="140" w:line="219" w:lineRule="auto"/>
              <w:ind w:left="241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经办人签名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64" w:type="dxa"/>
          </w:tcPr>
          <w:p>
            <w:pPr>
              <w:pStyle w:val="147"/>
              <w:spacing w:before="186" w:line="184" w:lineRule="auto"/>
              <w:ind w:left="275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64" w:type="dxa"/>
          </w:tcPr>
          <w:p>
            <w:pPr>
              <w:pStyle w:val="147"/>
              <w:spacing w:before="187" w:line="183" w:lineRule="auto"/>
              <w:ind w:left="275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64" w:type="dxa"/>
          </w:tcPr>
          <w:p>
            <w:pPr>
              <w:pStyle w:val="147"/>
              <w:spacing w:before="197" w:line="183" w:lineRule="auto"/>
              <w:ind w:left="275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64" w:type="dxa"/>
          </w:tcPr>
          <w:p>
            <w:pPr>
              <w:pStyle w:val="147"/>
              <w:spacing w:before="187" w:line="183" w:lineRule="auto"/>
              <w:ind w:left="275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4" w:type="dxa"/>
          </w:tcPr>
          <w:p>
            <w:pPr>
              <w:pStyle w:val="147"/>
              <w:spacing w:before="189" w:line="182" w:lineRule="auto"/>
              <w:ind w:left="275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64" w:type="dxa"/>
          </w:tcPr>
          <w:p>
            <w:pPr>
              <w:pStyle w:val="147"/>
              <w:spacing w:before="199" w:line="183" w:lineRule="auto"/>
              <w:ind w:left="275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4" w:type="dxa"/>
          </w:tcPr>
          <w:p>
            <w:pPr>
              <w:pStyle w:val="147"/>
              <w:spacing w:before="180" w:line="182" w:lineRule="auto"/>
              <w:ind w:left="275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64" w:type="dxa"/>
          </w:tcPr>
          <w:p>
            <w:pPr>
              <w:pStyle w:val="147"/>
              <w:spacing w:before="199" w:line="183" w:lineRule="auto"/>
              <w:ind w:left="275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64" w:type="dxa"/>
          </w:tcPr>
          <w:p>
            <w:pPr>
              <w:pStyle w:val="147"/>
              <w:spacing w:before="190" w:line="183" w:lineRule="auto"/>
              <w:ind w:left="275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64" w:type="dxa"/>
          </w:tcPr>
          <w:p>
            <w:pPr>
              <w:pStyle w:val="147"/>
              <w:spacing w:before="189" w:line="184" w:lineRule="auto"/>
              <w:ind w:left="224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4" w:type="dxa"/>
          </w:tcPr>
          <w:p>
            <w:pPr>
              <w:pStyle w:val="147"/>
              <w:spacing w:before="189" w:line="184" w:lineRule="auto"/>
              <w:ind w:left="224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64" w:type="dxa"/>
          </w:tcPr>
          <w:p>
            <w:pPr>
              <w:pStyle w:val="147"/>
              <w:spacing w:before="190" w:line="184" w:lineRule="auto"/>
              <w:ind w:left="224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4" w:type="dxa"/>
          </w:tcPr>
          <w:p>
            <w:pPr>
              <w:pStyle w:val="147"/>
              <w:spacing w:before="191" w:line="184" w:lineRule="auto"/>
              <w:ind w:left="224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64" w:type="dxa"/>
          </w:tcPr>
          <w:p>
            <w:pPr>
              <w:pStyle w:val="147"/>
              <w:spacing w:before="202" w:line="184" w:lineRule="auto"/>
              <w:ind w:left="224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64" w:type="dxa"/>
          </w:tcPr>
          <w:p>
            <w:pPr>
              <w:pStyle w:val="147"/>
              <w:spacing w:before="192" w:line="184" w:lineRule="auto"/>
              <w:ind w:left="224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4" w:type="dxa"/>
          </w:tcPr>
          <w:p>
            <w:pPr>
              <w:pStyle w:val="147"/>
              <w:spacing w:before="193" w:line="184" w:lineRule="auto"/>
              <w:ind w:left="224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64" w:type="dxa"/>
          </w:tcPr>
          <w:p>
            <w:pPr>
              <w:pStyle w:val="147"/>
              <w:spacing w:before="204" w:line="184" w:lineRule="auto"/>
              <w:ind w:left="224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664" w:type="dxa"/>
          </w:tcPr>
          <w:p>
            <w:pPr>
              <w:pStyle w:val="147"/>
              <w:spacing w:before="184" w:line="184" w:lineRule="auto"/>
              <w:ind w:left="224"/>
              <w:rPr>
                <w:rFonts w:hint="eastAsia"/>
                <w:sz w:val="19"/>
                <w:szCs w:val="19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64" w:type="dxa"/>
          </w:tcPr>
          <w:p>
            <w:pPr>
              <w:rPr>
                <w:rFonts w:ascii="Arial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64" w:type="dxa"/>
          </w:tcPr>
          <w:p>
            <w:pPr>
              <w:rPr>
                <w:rFonts w:ascii="Arial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64" w:type="dxa"/>
          </w:tcPr>
          <w:p>
            <w:pPr>
              <w:rPr>
                <w:rFonts w:ascii="Arial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64" w:type="dxa"/>
          </w:tcPr>
          <w:p>
            <w:pPr>
              <w:rPr>
                <w:rFonts w:ascii="Arial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64" w:type="dxa"/>
          </w:tcPr>
          <w:p>
            <w:pPr>
              <w:rPr>
                <w:rFonts w:ascii="Arial"/>
              </w:rPr>
            </w:pPr>
          </w:p>
        </w:tc>
        <w:tc>
          <w:tcPr>
            <w:tcW w:w="1269" w:type="dxa"/>
          </w:tcPr>
          <w:p>
            <w:pPr>
              <w:rPr>
                <w:rFonts w:ascii="Arial"/>
              </w:rPr>
            </w:pPr>
          </w:p>
        </w:tc>
        <w:tc>
          <w:tcPr>
            <w:tcW w:w="2158" w:type="dxa"/>
          </w:tcPr>
          <w:p>
            <w:pPr>
              <w:rPr>
                <w:rFonts w:ascii="Arial"/>
              </w:rPr>
            </w:pPr>
          </w:p>
        </w:tc>
        <w:tc>
          <w:tcPr>
            <w:tcW w:w="1358" w:type="dxa"/>
          </w:tcPr>
          <w:p>
            <w:pPr>
              <w:rPr>
                <w:rFonts w:ascii="Arial"/>
              </w:rPr>
            </w:pPr>
          </w:p>
        </w:tc>
        <w:tc>
          <w:tcPr>
            <w:tcW w:w="1378" w:type="dxa"/>
          </w:tcPr>
          <w:p>
            <w:pPr>
              <w:rPr>
                <w:rFonts w:ascii="Arial"/>
              </w:rPr>
            </w:pPr>
          </w:p>
        </w:tc>
        <w:tc>
          <w:tcPr>
            <w:tcW w:w="1359" w:type="dxa"/>
          </w:tcPr>
          <w:p>
            <w:pPr>
              <w:rPr>
                <w:rFonts w:ascii="Arial"/>
              </w:rPr>
            </w:pPr>
          </w:p>
        </w:tc>
        <w:tc>
          <w:tcPr>
            <w:tcW w:w="1373" w:type="dxa"/>
          </w:tcPr>
          <w:p>
            <w:pPr>
              <w:rPr>
                <w:rFonts w:ascii="Arial"/>
              </w:rPr>
            </w:pPr>
          </w:p>
        </w:tc>
      </w:tr>
    </w:tbl>
    <w:p>
      <w:pPr>
        <w:pStyle w:val="10"/>
      </w:pPr>
    </w:p>
    <w:p>
      <w:pPr>
        <w:sectPr>
          <w:footerReference r:id="rId9" w:type="default"/>
          <w:pgSz w:w="11910" w:h="16840"/>
          <w:pgMar w:top="1440" w:right="1800" w:bottom="1440" w:left="1800" w:header="964" w:footer="1171" w:gutter="0"/>
          <w:cols w:space="720" w:num="1"/>
        </w:sect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B.4 服务效能指标统计报表</w:t>
      </w:r>
    </w:p>
    <w:p>
      <w:pPr>
        <w:ind w:firstLine="420" w:firstLineChars="200"/>
      </w:pPr>
    </w:p>
    <w:p>
      <w:pPr>
        <w:ind w:firstLine="420" w:firstLineChars="200"/>
      </w:pPr>
      <w:r>
        <w:t>消费维权服务站服务效能指标统计报表见表</w:t>
      </w:r>
      <w:r>
        <w:rPr>
          <w:rFonts w:hint="eastAsia"/>
        </w:rPr>
        <w:t>B</w:t>
      </w:r>
      <w:r>
        <w:t>.4。</w:t>
      </w:r>
    </w:p>
    <w:p>
      <w:pPr>
        <w:spacing w:before="120" w:beforeLines="50" w:after="120" w:afterLines="5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表B.4 消费维权服务站服务效能指标统计报表</w:t>
      </w:r>
    </w:p>
    <w:p>
      <w:pPr>
        <w:spacing w:before="235" w:line="220" w:lineRule="auto"/>
        <w:ind w:left="105"/>
        <w:rPr>
          <w:rFonts w:hint="eastAsia" w:ascii="宋体" w:hAnsi="宋体" w:cs="宋体"/>
          <w:sz w:val="20"/>
          <w:szCs w:val="20"/>
        </w:rPr>
      </w:pPr>
      <w:r>
        <w:rPr>
          <w:rFonts w:ascii="宋体" w:hAnsi="宋体" w:cs="宋体"/>
          <w:spacing w:val="1"/>
          <w:sz w:val="20"/>
          <w:szCs w:val="20"/>
        </w:rPr>
        <w:t>填表人：               审核人：              上</w:t>
      </w:r>
      <w:r>
        <w:rPr>
          <w:rFonts w:ascii="宋体" w:hAnsi="宋体" w:cs="宋体"/>
          <w:sz w:val="20"/>
          <w:szCs w:val="20"/>
        </w:rPr>
        <w:t>报时间：                统计周期：</w:t>
      </w:r>
    </w:p>
    <w:p>
      <w:pPr>
        <w:spacing w:line="38" w:lineRule="exact"/>
      </w:pPr>
    </w:p>
    <w:tbl>
      <w:tblPr>
        <w:tblStyle w:val="146"/>
        <w:tblW w:w="95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599"/>
        <w:gridCol w:w="969"/>
        <w:gridCol w:w="949"/>
        <w:gridCol w:w="590"/>
        <w:gridCol w:w="939"/>
        <w:gridCol w:w="979"/>
        <w:gridCol w:w="619"/>
        <w:gridCol w:w="989"/>
        <w:gridCol w:w="1059"/>
        <w:gridCol w:w="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954" w:type="dxa"/>
          </w:tcPr>
          <w:p>
            <w:pPr>
              <w:pStyle w:val="147"/>
              <w:spacing w:before="153" w:line="400" w:lineRule="auto"/>
              <w:ind w:left="284" w:right="124" w:hanging="179"/>
              <w:rPr>
                <w:rFonts w:hint="eastAsia"/>
              </w:rPr>
            </w:pPr>
            <w:r>
              <w:rPr>
                <w:spacing w:val="-2"/>
              </w:rPr>
              <w:t>报送单位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名称</w:t>
            </w:r>
          </w:p>
        </w:tc>
        <w:tc>
          <w:tcPr>
            <w:tcW w:w="2517" w:type="dxa"/>
            <w:gridSpan w:val="3"/>
          </w:tcPr>
          <w:p>
            <w:pPr>
              <w:rPr>
                <w:rFonts w:ascii="Arial"/>
              </w:rPr>
            </w:pPr>
          </w:p>
        </w:tc>
        <w:tc>
          <w:tcPr>
            <w:tcW w:w="2508" w:type="dxa"/>
            <w:gridSpan w:val="3"/>
          </w:tcPr>
          <w:p>
            <w:pPr>
              <w:spacing w:line="321" w:lineRule="auto"/>
              <w:rPr>
                <w:rFonts w:ascii="Arial"/>
              </w:rPr>
            </w:pPr>
          </w:p>
          <w:p>
            <w:pPr>
              <w:pStyle w:val="147"/>
              <w:spacing w:before="59" w:line="219" w:lineRule="auto"/>
              <w:ind w:left="704"/>
              <w:rPr>
                <w:rFonts w:hint="eastAsia"/>
              </w:rPr>
            </w:pPr>
            <w:r>
              <w:rPr>
                <w:spacing w:val="-1"/>
              </w:rPr>
              <w:t>报送单位类型</w:t>
            </w:r>
          </w:p>
        </w:tc>
        <w:tc>
          <w:tcPr>
            <w:tcW w:w="3561" w:type="dxa"/>
            <w:gridSpan w:val="4"/>
          </w:tcPr>
          <w:p>
            <w:pPr>
              <w:spacing w:line="321" w:lineRule="auto"/>
              <w:rPr>
                <w:rFonts w:ascii="Arial"/>
              </w:rPr>
            </w:pPr>
          </w:p>
          <w:p>
            <w:pPr>
              <w:pStyle w:val="147"/>
              <w:spacing w:before="59" w:line="219" w:lineRule="auto"/>
              <w:ind w:left="6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口商场，口超市，口市场，口企业，口景点</w:t>
            </w:r>
          </w:p>
          <w:p>
            <w:pPr>
              <w:pStyle w:val="147"/>
              <w:spacing w:before="59" w:line="219" w:lineRule="auto"/>
              <w:ind w:left="66"/>
              <w:rPr>
                <w:rFonts w:hint="eastAsia"/>
                <w:u w:val="single"/>
                <w:lang w:eastAsia="zh-CN"/>
              </w:rPr>
            </w:pPr>
            <w:r>
              <w:t>口</w:t>
            </w:r>
            <w:r>
              <w:rPr>
                <w:rFonts w:hint="eastAsia"/>
                <w:lang w:eastAsia="zh-CN"/>
              </w:rPr>
              <w:t>其他</w:t>
            </w:r>
            <w:r>
              <w:rPr>
                <w:rFonts w:hint="eastAsia"/>
                <w:u w:val="single"/>
                <w:lang w:eastAsia="zh-CN"/>
              </w:rPr>
              <w:t xml:space="preserve">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4" w:type="dxa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</w:rPr>
            </w:pPr>
          </w:p>
          <w:p>
            <w:pPr>
              <w:spacing w:line="279" w:lineRule="auto"/>
              <w:rPr>
                <w:rFonts w:ascii="Arial"/>
              </w:rPr>
            </w:pPr>
          </w:p>
          <w:p>
            <w:pPr>
              <w:pStyle w:val="147"/>
              <w:spacing w:before="58" w:line="220" w:lineRule="auto"/>
              <w:ind w:left="105"/>
              <w:rPr>
                <w:rFonts w:hint="eastAsia"/>
              </w:rPr>
            </w:pPr>
            <w:r>
              <w:rPr>
                <w:spacing w:val="-2"/>
              </w:rPr>
              <w:t>消费投诉</w:t>
            </w:r>
          </w:p>
        </w:tc>
        <w:tc>
          <w:tcPr>
            <w:tcW w:w="2517" w:type="dxa"/>
            <w:gridSpan w:val="3"/>
          </w:tcPr>
          <w:p>
            <w:pPr>
              <w:pStyle w:val="147"/>
              <w:spacing w:before="149" w:line="219" w:lineRule="auto"/>
              <w:ind w:left="890"/>
              <w:rPr>
                <w:rFonts w:hint="eastAsia"/>
              </w:rPr>
            </w:pPr>
            <w:r>
              <w:rPr>
                <w:spacing w:val="-2"/>
              </w:rPr>
              <w:t>受理数量</w:t>
            </w:r>
          </w:p>
        </w:tc>
        <w:tc>
          <w:tcPr>
            <w:tcW w:w="2508" w:type="dxa"/>
            <w:gridSpan w:val="3"/>
          </w:tcPr>
          <w:p>
            <w:pPr>
              <w:pStyle w:val="147"/>
              <w:spacing w:before="149" w:line="219" w:lineRule="auto"/>
              <w:ind w:left="884"/>
              <w:rPr>
                <w:rFonts w:hint="eastAsia"/>
              </w:rPr>
            </w:pPr>
            <w:r>
              <w:rPr>
                <w:spacing w:val="-2"/>
              </w:rPr>
              <w:t>和解数量</w:t>
            </w:r>
          </w:p>
        </w:tc>
        <w:tc>
          <w:tcPr>
            <w:tcW w:w="2667" w:type="dxa"/>
            <w:gridSpan w:val="3"/>
          </w:tcPr>
          <w:p>
            <w:pPr>
              <w:pStyle w:val="147"/>
              <w:spacing w:before="149" w:line="219" w:lineRule="auto"/>
              <w:ind w:left="985"/>
              <w:rPr>
                <w:rFonts w:hint="eastAsia"/>
              </w:rPr>
            </w:pPr>
            <w:r>
              <w:rPr>
                <w:spacing w:val="-2"/>
              </w:rPr>
              <w:t>争议金额</w:t>
            </w:r>
          </w:p>
        </w:tc>
        <w:tc>
          <w:tcPr>
            <w:tcW w:w="894" w:type="dxa"/>
            <w:vMerge w:val="restart"/>
            <w:tcBorders>
              <w:bottom w:val="nil"/>
            </w:tcBorders>
          </w:tcPr>
          <w:p>
            <w:pPr>
              <w:spacing w:line="328" w:lineRule="auto"/>
              <w:rPr>
                <w:rFonts w:ascii="Arial"/>
              </w:rPr>
            </w:pPr>
          </w:p>
          <w:p>
            <w:pPr>
              <w:pStyle w:val="147"/>
              <w:spacing w:before="59" w:line="219" w:lineRule="auto"/>
              <w:ind w:left="198"/>
              <w:rPr>
                <w:rFonts w:hint="eastAsia"/>
              </w:rPr>
            </w:pPr>
            <w:r>
              <w:rPr>
                <w:spacing w:val="-2"/>
              </w:rPr>
              <w:t>和解率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4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599" w:type="dxa"/>
          </w:tcPr>
          <w:p>
            <w:pPr>
              <w:pStyle w:val="147"/>
              <w:spacing w:before="150" w:line="219" w:lineRule="auto"/>
              <w:ind w:left="110"/>
              <w:rPr>
                <w:rFonts w:hint="eastAsia"/>
              </w:rPr>
            </w:pPr>
            <w:r>
              <w:rPr>
                <w:spacing w:val="-3"/>
              </w:rPr>
              <w:t>总数</w:t>
            </w:r>
          </w:p>
        </w:tc>
        <w:tc>
          <w:tcPr>
            <w:tcW w:w="969" w:type="dxa"/>
          </w:tcPr>
          <w:p>
            <w:pPr>
              <w:pStyle w:val="147"/>
              <w:spacing w:before="150" w:line="220" w:lineRule="auto"/>
              <w:ind w:left="112"/>
              <w:rPr>
                <w:rFonts w:hint="eastAsia"/>
              </w:rPr>
            </w:pPr>
            <w:r>
              <w:rPr>
                <w:spacing w:val="1"/>
              </w:rPr>
              <w:t>自行受理</w:t>
            </w:r>
          </w:p>
        </w:tc>
        <w:tc>
          <w:tcPr>
            <w:tcW w:w="949" w:type="dxa"/>
          </w:tcPr>
          <w:p>
            <w:pPr>
              <w:pStyle w:val="147"/>
              <w:spacing w:before="150" w:line="219" w:lineRule="auto"/>
              <w:ind w:left="102"/>
              <w:rPr>
                <w:rFonts w:hint="eastAsia"/>
              </w:rPr>
            </w:pPr>
            <w:r>
              <w:rPr>
                <w:spacing w:val="-2"/>
              </w:rPr>
              <w:t>来自转办</w:t>
            </w:r>
          </w:p>
        </w:tc>
        <w:tc>
          <w:tcPr>
            <w:tcW w:w="590" w:type="dxa"/>
          </w:tcPr>
          <w:p>
            <w:pPr>
              <w:pStyle w:val="147"/>
              <w:spacing w:before="150" w:line="219" w:lineRule="auto"/>
              <w:ind w:left="104"/>
              <w:rPr>
                <w:rFonts w:hint="eastAsia"/>
              </w:rPr>
            </w:pPr>
            <w:r>
              <w:rPr>
                <w:spacing w:val="-3"/>
              </w:rPr>
              <w:t>总数</w:t>
            </w:r>
          </w:p>
        </w:tc>
        <w:tc>
          <w:tcPr>
            <w:tcW w:w="939" w:type="dxa"/>
          </w:tcPr>
          <w:p>
            <w:pPr>
              <w:pStyle w:val="147"/>
              <w:spacing w:before="150" w:line="220" w:lineRule="auto"/>
              <w:ind w:left="104"/>
              <w:rPr>
                <w:rFonts w:hint="eastAsia"/>
              </w:rPr>
            </w:pPr>
            <w:r>
              <w:rPr>
                <w:spacing w:val="1"/>
              </w:rPr>
              <w:t>自行受理</w:t>
            </w:r>
          </w:p>
        </w:tc>
        <w:tc>
          <w:tcPr>
            <w:tcW w:w="979" w:type="dxa"/>
          </w:tcPr>
          <w:p>
            <w:pPr>
              <w:pStyle w:val="147"/>
              <w:spacing w:before="150" w:line="219" w:lineRule="auto"/>
              <w:ind w:left="124"/>
              <w:rPr>
                <w:rFonts w:hint="eastAsia"/>
              </w:rPr>
            </w:pPr>
            <w:r>
              <w:rPr>
                <w:spacing w:val="-2"/>
              </w:rPr>
              <w:t>来自转办</w:t>
            </w:r>
          </w:p>
        </w:tc>
        <w:tc>
          <w:tcPr>
            <w:tcW w:w="619" w:type="dxa"/>
          </w:tcPr>
          <w:p>
            <w:pPr>
              <w:pStyle w:val="147"/>
              <w:spacing w:before="150" w:line="219" w:lineRule="auto"/>
              <w:ind w:left="146"/>
              <w:rPr>
                <w:rFonts w:hint="eastAsia"/>
              </w:rPr>
            </w:pPr>
            <w:r>
              <w:rPr>
                <w:spacing w:val="-3"/>
              </w:rPr>
              <w:t>总数</w:t>
            </w:r>
          </w:p>
        </w:tc>
        <w:tc>
          <w:tcPr>
            <w:tcW w:w="989" w:type="dxa"/>
          </w:tcPr>
          <w:p>
            <w:pPr>
              <w:pStyle w:val="147"/>
              <w:spacing w:before="150" w:line="220" w:lineRule="auto"/>
              <w:ind w:left="136"/>
              <w:rPr>
                <w:rFonts w:hint="eastAsia"/>
              </w:rPr>
            </w:pPr>
            <w:r>
              <w:rPr>
                <w:spacing w:val="1"/>
              </w:rPr>
              <w:t>自行受理</w:t>
            </w:r>
          </w:p>
        </w:tc>
        <w:tc>
          <w:tcPr>
            <w:tcW w:w="1059" w:type="dxa"/>
          </w:tcPr>
          <w:p>
            <w:pPr>
              <w:pStyle w:val="147"/>
              <w:spacing w:before="150" w:line="21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来自转办</w:t>
            </w:r>
          </w:p>
        </w:tc>
        <w:tc>
          <w:tcPr>
            <w:tcW w:w="894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54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599" w:type="dxa"/>
          </w:tcPr>
          <w:p>
            <w:pPr>
              <w:rPr>
                <w:rFonts w:ascii="Arial"/>
              </w:rPr>
            </w:pPr>
          </w:p>
        </w:tc>
        <w:tc>
          <w:tcPr>
            <w:tcW w:w="969" w:type="dxa"/>
          </w:tcPr>
          <w:p>
            <w:pPr>
              <w:rPr>
                <w:rFonts w:ascii="Arial"/>
              </w:rPr>
            </w:pPr>
          </w:p>
        </w:tc>
        <w:tc>
          <w:tcPr>
            <w:tcW w:w="949" w:type="dxa"/>
          </w:tcPr>
          <w:p>
            <w:pPr>
              <w:rPr>
                <w:rFonts w:ascii="Arial"/>
              </w:rPr>
            </w:pPr>
          </w:p>
        </w:tc>
        <w:tc>
          <w:tcPr>
            <w:tcW w:w="590" w:type="dxa"/>
          </w:tcPr>
          <w:p>
            <w:pPr>
              <w:rPr>
                <w:rFonts w:ascii="Arial"/>
              </w:rPr>
            </w:pPr>
          </w:p>
        </w:tc>
        <w:tc>
          <w:tcPr>
            <w:tcW w:w="939" w:type="dxa"/>
          </w:tcPr>
          <w:p>
            <w:pPr>
              <w:rPr>
                <w:rFonts w:ascii="Arial"/>
              </w:rPr>
            </w:pPr>
          </w:p>
        </w:tc>
        <w:tc>
          <w:tcPr>
            <w:tcW w:w="979" w:type="dxa"/>
          </w:tcPr>
          <w:p>
            <w:pPr>
              <w:rPr>
                <w:rFonts w:ascii="Arial"/>
              </w:rPr>
            </w:pPr>
          </w:p>
        </w:tc>
        <w:tc>
          <w:tcPr>
            <w:tcW w:w="619" w:type="dxa"/>
          </w:tcPr>
          <w:p>
            <w:pPr>
              <w:rPr>
                <w:rFonts w:ascii="Arial"/>
              </w:rPr>
            </w:pPr>
          </w:p>
        </w:tc>
        <w:tc>
          <w:tcPr>
            <w:tcW w:w="989" w:type="dxa"/>
          </w:tcPr>
          <w:p>
            <w:pPr>
              <w:rPr>
                <w:rFonts w:ascii="Arial"/>
              </w:rPr>
            </w:pPr>
          </w:p>
        </w:tc>
        <w:tc>
          <w:tcPr>
            <w:tcW w:w="1059" w:type="dxa"/>
          </w:tcPr>
          <w:p>
            <w:pPr>
              <w:rPr>
                <w:rFonts w:ascii="Arial"/>
              </w:rPr>
            </w:pPr>
          </w:p>
        </w:tc>
        <w:tc>
          <w:tcPr>
            <w:tcW w:w="894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4" w:type="dxa"/>
            <w:vMerge w:val="restart"/>
            <w:tcBorders>
              <w:bottom w:val="nil"/>
            </w:tcBorders>
          </w:tcPr>
          <w:p>
            <w:pPr>
              <w:spacing w:line="290" w:lineRule="auto"/>
              <w:rPr>
                <w:rFonts w:ascii="Arial"/>
              </w:rPr>
            </w:pPr>
          </w:p>
          <w:p>
            <w:pPr>
              <w:spacing w:line="290" w:lineRule="auto"/>
              <w:rPr>
                <w:rFonts w:ascii="Arial"/>
              </w:rPr>
            </w:pPr>
          </w:p>
          <w:p>
            <w:pPr>
              <w:pStyle w:val="147"/>
              <w:spacing w:before="59" w:line="220" w:lineRule="auto"/>
              <w:ind w:left="285"/>
              <w:rPr>
                <w:rFonts w:hint="eastAsia"/>
              </w:rPr>
            </w:pPr>
            <w:r>
              <w:rPr>
                <w:spacing w:val="4"/>
              </w:rPr>
              <w:t>回访</w:t>
            </w:r>
          </w:p>
        </w:tc>
        <w:tc>
          <w:tcPr>
            <w:tcW w:w="2517" w:type="dxa"/>
            <w:gridSpan w:val="3"/>
          </w:tcPr>
          <w:p>
            <w:pPr>
              <w:pStyle w:val="147"/>
              <w:spacing w:before="152" w:line="219" w:lineRule="auto"/>
              <w:ind w:left="890"/>
              <w:rPr>
                <w:rFonts w:hint="eastAsia"/>
              </w:rPr>
            </w:pPr>
            <w:r>
              <w:rPr>
                <w:spacing w:val="1"/>
              </w:rPr>
              <w:t>回访数量</w:t>
            </w:r>
          </w:p>
        </w:tc>
        <w:tc>
          <w:tcPr>
            <w:tcW w:w="2508" w:type="dxa"/>
            <w:gridSpan w:val="3"/>
          </w:tcPr>
          <w:p>
            <w:pPr>
              <w:pStyle w:val="147"/>
              <w:spacing w:before="152" w:line="219" w:lineRule="auto"/>
              <w:ind w:left="884"/>
              <w:rPr>
                <w:rFonts w:hint="eastAsia"/>
              </w:rPr>
            </w:pPr>
            <w:r>
              <w:rPr>
                <w:spacing w:val="-2"/>
              </w:rPr>
              <w:t>满意数量</w:t>
            </w:r>
          </w:p>
        </w:tc>
        <w:tc>
          <w:tcPr>
            <w:tcW w:w="3561" w:type="dxa"/>
            <w:gridSpan w:val="4"/>
            <w:vMerge w:val="restart"/>
            <w:tcBorders>
              <w:bottom w:val="nil"/>
            </w:tcBorders>
          </w:tcPr>
          <w:p>
            <w:pPr>
              <w:spacing w:line="332" w:lineRule="auto"/>
              <w:rPr>
                <w:rFonts w:ascii="Arial"/>
              </w:rPr>
            </w:pPr>
          </w:p>
          <w:p>
            <w:pPr>
              <w:pStyle w:val="147"/>
              <w:spacing w:before="58" w:line="219" w:lineRule="auto"/>
              <w:ind w:left="1506"/>
              <w:rPr>
                <w:rFonts w:hint="eastAsia"/>
              </w:rPr>
            </w:pPr>
            <w:r>
              <w:rPr>
                <w:spacing w:val="2"/>
              </w:rPr>
              <w:t>回访率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4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599" w:type="dxa"/>
          </w:tcPr>
          <w:p>
            <w:pPr>
              <w:pStyle w:val="147"/>
              <w:spacing w:before="153" w:line="219" w:lineRule="auto"/>
              <w:ind w:left="110"/>
              <w:rPr>
                <w:rFonts w:hint="eastAsia"/>
              </w:rPr>
            </w:pPr>
            <w:r>
              <w:rPr>
                <w:spacing w:val="-3"/>
              </w:rPr>
              <w:t>总数</w:t>
            </w:r>
          </w:p>
        </w:tc>
        <w:tc>
          <w:tcPr>
            <w:tcW w:w="969" w:type="dxa"/>
          </w:tcPr>
          <w:p>
            <w:pPr>
              <w:pStyle w:val="147"/>
              <w:spacing w:before="153" w:line="220" w:lineRule="auto"/>
              <w:ind w:left="112"/>
              <w:rPr>
                <w:rFonts w:hint="eastAsia"/>
              </w:rPr>
            </w:pPr>
            <w:r>
              <w:rPr>
                <w:spacing w:val="1"/>
              </w:rPr>
              <w:t>自行受理</w:t>
            </w:r>
          </w:p>
        </w:tc>
        <w:tc>
          <w:tcPr>
            <w:tcW w:w="949" w:type="dxa"/>
          </w:tcPr>
          <w:p>
            <w:pPr>
              <w:pStyle w:val="147"/>
              <w:spacing w:before="153" w:line="219" w:lineRule="auto"/>
              <w:ind w:left="102"/>
              <w:rPr>
                <w:rFonts w:hint="eastAsia"/>
              </w:rPr>
            </w:pPr>
            <w:r>
              <w:rPr>
                <w:spacing w:val="-2"/>
              </w:rPr>
              <w:t>来自转办</w:t>
            </w:r>
          </w:p>
        </w:tc>
        <w:tc>
          <w:tcPr>
            <w:tcW w:w="590" w:type="dxa"/>
          </w:tcPr>
          <w:p>
            <w:pPr>
              <w:pStyle w:val="147"/>
              <w:spacing w:before="153" w:line="219" w:lineRule="auto"/>
              <w:ind w:left="104"/>
              <w:rPr>
                <w:rFonts w:hint="eastAsia"/>
              </w:rPr>
            </w:pPr>
            <w:r>
              <w:rPr>
                <w:spacing w:val="-3"/>
              </w:rPr>
              <w:t>总数</w:t>
            </w:r>
          </w:p>
        </w:tc>
        <w:tc>
          <w:tcPr>
            <w:tcW w:w="939" w:type="dxa"/>
          </w:tcPr>
          <w:p>
            <w:pPr>
              <w:pStyle w:val="147"/>
              <w:spacing w:before="153" w:line="220" w:lineRule="auto"/>
              <w:ind w:left="104"/>
              <w:rPr>
                <w:rFonts w:hint="eastAsia"/>
              </w:rPr>
            </w:pPr>
            <w:r>
              <w:rPr>
                <w:spacing w:val="1"/>
              </w:rPr>
              <w:t>自行受理</w:t>
            </w:r>
          </w:p>
        </w:tc>
        <w:tc>
          <w:tcPr>
            <w:tcW w:w="979" w:type="dxa"/>
          </w:tcPr>
          <w:p>
            <w:pPr>
              <w:pStyle w:val="147"/>
              <w:spacing w:before="153" w:line="219" w:lineRule="auto"/>
              <w:ind w:left="124"/>
              <w:rPr>
                <w:rFonts w:hint="eastAsia"/>
              </w:rPr>
            </w:pPr>
            <w:r>
              <w:rPr>
                <w:spacing w:val="-2"/>
              </w:rPr>
              <w:t>来自转办</w:t>
            </w:r>
          </w:p>
        </w:tc>
        <w:tc>
          <w:tcPr>
            <w:tcW w:w="356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54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599" w:type="dxa"/>
          </w:tcPr>
          <w:p>
            <w:pPr>
              <w:rPr>
                <w:rFonts w:ascii="Arial"/>
              </w:rPr>
            </w:pPr>
          </w:p>
        </w:tc>
        <w:tc>
          <w:tcPr>
            <w:tcW w:w="969" w:type="dxa"/>
          </w:tcPr>
          <w:p>
            <w:pPr>
              <w:rPr>
                <w:rFonts w:ascii="Arial"/>
              </w:rPr>
            </w:pPr>
          </w:p>
        </w:tc>
        <w:tc>
          <w:tcPr>
            <w:tcW w:w="949" w:type="dxa"/>
          </w:tcPr>
          <w:p>
            <w:pPr>
              <w:rPr>
                <w:rFonts w:ascii="Arial"/>
              </w:rPr>
            </w:pPr>
          </w:p>
        </w:tc>
        <w:tc>
          <w:tcPr>
            <w:tcW w:w="590" w:type="dxa"/>
          </w:tcPr>
          <w:p>
            <w:pPr>
              <w:rPr>
                <w:rFonts w:ascii="Arial"/>
              </w:rPr>
            </w:pPr>
          </w:p>
        </w:tc>
        <w:tc>
          <w:tcPr>
            <w:tcW w:w="939" w:type="dxa"/>
          </w:tcPr>
          <w:p>
            <w:pPr>
              <w:rPr>
                <w:rFonts w:ascii="Arial"/>
              </w:rPr>
            </w:pPr>
          </w:p>
        </w:tc>
        <w:tc>
          <w:tcPr>
            <w:tcW w:w="979" w:type="dxa"/>
          </w:tcPr>
          <w:p>
            <w:pPr>
              <w:rPr>
                <w:rFonts w:ascii="Arial"/>
              </w:rPr>
            </w:pPr>
          </w:p>
        </w:tc>
        <w:tc>
          <w:tcPr>
            <w:tcW w:w="3561" w:type="dxa"/>
            <w:gridSpan w:val="4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54" w:type="dxa"/>
          </w:tcPr>
          <w:p>
            <w:pPr>
              <w:pStyle w:val="147"/>
              <w:spacing w:before="165" w:line="220" w:lineRule="auto"/>
              <w:ind w:left="285"/>
              <w:rPr>
                <w:rFonts w:hint="eastAsia"/>
              </w:rPr>
            </w:pPr>
            <w:r>
              <w:rPr>
                <w:spacing w:val="-2"/>
              </w:rPr>
              <w:t>其他</w:t>
            </w:r>
          </w:p>
        </w:tc>
        <w:tc>
          <w:tcPr>
            <w:tcW w:w="8586" w:type="dxa"/>
            <w:gridSpan w:val="10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540" w:type="dxa"/>
            <w:gridSpan w:val="11"/>
          </w:tcPr>
          <w:p>
            <w:pPr>
              <w:pStyle w:val="147"/>
              <w:spacing w:before="66" w:line="280" w:lineRule="auto"/>
              <w:ind w:left="454" w:right="11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注1:“自行受理”指第一受理人为报送单位的；“来自转办”指市场监督管理部门转给报送单位的。 注2:“其他”一栏可根据</w:t>
            </w:r>
            <w:r>
              <w:rPr>
                <w:rFonts w:hint="eastAsia"/>
                <w:lang w:eastAsia="zh-CN"/>
              </w:rPr>
              <w:t>经营主体</w:t>
            </w:r>
            <w:r>
              <w:rPr>
                <w:lang w:eastAsia="zh-CN"/>
              </w:rPr>
              <w:t>的需求填写。</w:t>
            </w:r>
          </w:p>
        </w:tc>
      </w:tr>
    </w:tbl>
    <w:p>
      <w:pPr>
        <w:pStyle w:val="10"/>
        <w:rPr>
          <w:lang w:eastAsia="zh-CN"/>
        </w:rPr>
      </w:pPr>
    </w:p>
    <w:p>
      <w:pPr>
        <w:sectPr>
          <w:footerReference r:id="rId10" w:type="default"/>
          <w:pgSz w:w="11910" w:h="16840"/>
          <w:pgMar w:top="1431" w:right="1334" w:bottom="1297" w:left="1024" w:header="964" w:footer="1171" w:gutter="0"/>
          <w:cols w:space="720" w:num="1"/>
        </w:sectPr>
      </w:pPr>
    </w:p>
    <w:p>
      <w:pPr>
        <w:rPr>
          <w:rFonts w:hint="eastAsia" w:ascii="黑体" w:hAnsi="黑体" w:eastAsia="黑体" w:cs="黑体"/>
        </w:rPr>
      </w:pPr>
      <w:bookmarkStart w:id="59" w:name="bookmark35"/>
      <w:bookmarkEnd w:id="59"/>
      <w:r>
        <w:rPr>
          <w:rFonts w:hint="eastAsia" w:ascii="黑体" w:hAnsi="黑体" w:eastAsia="黑体" w:cs="黑体"/>
        </w:rPr>
        <w:t>B.5 消费投诉回访记录表</w:t>
      </w:r>
    </w:p>
    <w:p>
      <w:pPr>
        <w:ind w:firstLine="420" w:firstLineChars="200"/>
      </w:pPr>
    </w:p>
    <w:p>
      <w:pPr>
        <w:ind w:firstLine="420" w:firstLineChars="200"/>
      </w:pPr>
      <w:r>
        <w:t>消费投诉回访记录表见表</w:t>
      </w:r>
      <w:r>
        <w:rPr>
          <w:rFonts w:hint="eastAsia"/>
        </w:rPr>
        <w:t>B</w:t>
      </w:r>
      <w:r>
        <w:t>.5。</w:t>
      </w:r>
    </w:p>
    <w:p>
      <w:pPr>
        <w:spacing w:before="120" w:beforeLines="50" w:after="120" w:afterLines="5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表B.5 消费投诉回访记录表</w:t>
      </w:r>
    </w:p>
    <w:p>
      <w:pPr>
        <w:spacing w:line="169" w:lineRule="exact"/>
      </w:pPr>
    </w:p>
    <w:tbl>
      <w:tblPr>
        <w:tblStyle w:val="146"/>
        <w:tblW w:w="95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4"/>
        <w:gridCol w:w="1459"/>
        <w:gridCol w:w="699"/>
        <w:gridCol w:w="1778"/>
        <w:gridCol w:w="1988"/>
        <w:gridCol w:w="2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50" w:type="dxa"/>
            <w:gridSpan w:val="6"/>
          </w:tcPr>
          <w:p>
            <w:pPr>
              <w:pStyle w:val="147"/>
              <w:spacing w:before="72" w:line="219" w:lineRule="auto"/>
              <w:ind w:left="4314"/>
              <w:rPr>
                <w:rFonts w:hint="eastAsia"/>
              </w:rPr>
            </w:pPr>
            <w:r>
              <w:rPr>
                <w:spacing w:val="2"/>
              </w:rPr>
              <w:t>投诉者信息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104" w:type="dxa"/>
          </w:tcPr>
          <w:p>
            <w:pPr>
              <w:pStyle w:val="147"/>
              <w:spacing w:before="68" w:line="219" w:lineRule="auto"/>
              <w:ind w:left="365"/>
              <w:rPr>
                <w:rFonts w:hint="eastAsia"/>
              </w:rPr>
            </w:pPr>
            <w:r>
              <w:rPr>
                <w:spacing w:val="11"/>
              </w:rPr>
              <w:t>姓名</w:t>
            </w:r>
          </w:p>
        </w:tc>
        <w:tc>
          <w:tcPr>
            <w:tcW w:w="1459" w:type="dxa"/>
          </w:tcPr>
          <w:p>
            <w:pPr>
              <w:rPr>
                <w:rFonts w:ascii="Arial"/>
              </w:rPr>
            </w:pPr>
          </w:p>
        </w:tc>
        <w:tc>
          <w:tcPr>
            <w:tcW w:w="699" w:type="dxa"/>
          </w:tcPr>
          <w:p>
            <w:pPr>
              <w:pStyle w:val="147"/>
              <w:spacing w:before="70" w:line="221" w:lineRule="auto"/>
              <w:ind w:left="162"/>
              <w:rPr>
                <w:rFonts w:hint="eastAsia"/>
              </w:rPr>
            </w:pPr>
            <w:r>
              <w:rPr>
                <w:spacing w:val="3"/>
              </w:rPr>
              <w:t>电话</w:t>
            </w:r>
          </w:p>
        </w:tc>
        <w:tc>
          <w:tcPr>
            <w:tcW w:w="1778" w:type="dxa"/>
          </w:tcPr>
          <w:p>
            <w:pPr>
              <w:rPr>
                <w:rFonts w:ascii="Arial"/>
              </w:rPr>
            </w:pPr>
          </w:p>
        </w:tc>
        <w:tc>
          <w:tcPr>
            <w:tcW w:w="1988" w:type="dxa"/>
          </w:tcPr>
          <w:p>
            <w:pPr>
              <w:pStyle w:val="147"/>
              <w:spacing w:before="67" w:line="219" w:lineRule="auto"/>
              <w:ind w:left="354"/>
              <w:rPr>
                <w:rFonts w:hint="eastAsia"/>
              </w:rPr>
            </w:pPr>
            <w:r>
              <w:rPr>
                <w:spacing w:val="-1"/>
              </w:rPr>
              <w:t>和解协议书编号</w:t>
            </w:r>
          </w:p>
        </w:tc>
        <w:tc>
          <w:tcPr>
            <w:tcW w:w="252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9550" w:type="dxa"/>
            <w:gridSpan w:val="6"/>
          </w:tcPr>
          <w:p>
            <w:pPr>
              <w:pStyle w:val="147"/>
              <w:spacing w:before="68" w:line="219" w:lineRule="auto"/>
              <w:ind w:left="4314"/>
              <w:rPr>
                <w:rFonts w:hint="eastAsia"/>
              </w:rPr>
            </w:pPr>
            <w:r>
              <w:rPr>
                <w:spacing w:val="2"/>
              </w:rPr>
              <w:t>回访者信息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104" w:type="dxa"/>
          </w:tcPr>
          <w:p>
            <w:pPr>
              <w:pStyle w:val="147"/>
              <w:spacing w:before="69" w:line="219" w:lineRule="auto"/>
              <w:ind w:left="365"/>
              <w:rPr>
                <w:rFonts w:hint="eastAsia"/>
              </w:rPr>
            </w:pPr>
            <w:r>
              <w:rPr>
                <w:spacing w:val="11"/>
              </w:rPr>
              <w:t>姓名</w:t>
            </w:r>
          </w:p>
        </w:tc>
        <w:tc>
          <w:tcPr>
            <w:tcW w:w="1459" w:type="dxa"/>
          </w:tcPr>
          <w:p>
            <w:pPr>
              <w:rPr>
                <w:rFonts w:ascii="Arial"/>
              </w:rPr>
            </w:pPr>
          </w:p>
        </w:tc>
        <w:tc>
          <w:tcPr>
            <w:tcW w:w="699" w:type="dxa"/>
          </w:tcPr>
          <w:p>
            <w:pPr>
              <w:pStyle w:val="147"/>
              <w:spacing w:before="69" w:line="219" w:lineRule="auto"/>
              <w:ind w:left="162"/>
              <w:rPr>
                <w:rFonts w:hint="eastAsia"/>
              </w:rPr>
            </w:pPr>
            <w:r>
              <w:rPr>
                <w:spacing w:val="-2"/>
              </w:rPr>
              <w:t>职务</w:t>
            </w:r>
          </w:p>
        </w:tc>
        <w:tc>
          <w:tcPr>
            <w:tcW w:w="1778" w:type="dxa"/>
          </w:tcPr>
          <w:p>
            <w:pPr>
              <w:rPr>
                <w:rFonts w:ascii="Arial"/>
              </w:rPr>
            </w:pPr>
          </w:p>
        </w:tc>
        <w:tc>
          <w:tcPr>
            <w:tcW w:w="1988" w:type="dxa"/>
          </w:tcPr>
          <w:p>
            <w:pPr>
              <w:pStyle w:val="147"/>
              <w:spacing w:before="69" w:line="219" w:lineRule="auto"/>
              <w:ind w:left="175"/>
              <w:rPr>
                <w:rFonts w:hint="eastAsia"/>
              </w:rPr>
            </w:pPr>
            <w:r>
              <w:rPr>
                <w:spacing w:val="-2"/>
              </w:rPr>
              <w:t>消费维权服务站名称</w:t>
            </w:r>
          </w:p>
        </w:tc>
        <w:tc>
          <w:tcPr>
            <w:tcW w:w="252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550" w:type="dxa"/>
            <w:gridSpan w:val="6"/>
          </w:tcPr>
          <w:p>
            <w:pPr>
              <w:pStyle w:val="147"/>
              <w:spacing w:before="60" w:line="219" w:lineRule="auto"/>
              <w:ind w:left="4225"/>
              <w:rPr>
                <w:rFonts w:hint="eastAsia"/>
              </w:rPr>
            </w:pPr>
            <w:r>
              <w:rPr>
                <w:spacing w:val="2"/>
              </w:rPr>
              <w:t>被投诉方信息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104" w:type="dxa"/>
          </w:tcPr>
          <w:p>
            <w:pPr>
              <w:pStyle w:val="147"/>
              <w:spacing w:before="70" w:line="219" w:lineRule="auto"/>
              <w:ind w:left="365"/>
              <w:rPr>
                <w:rFonts w:hint="eastAsia"/>
              </w:rPr>
            </w:pPr>
            <w:r>
              <w:rPr>
                <w:spacing w:val="11"/>
              </w:rPr>
              <w:t>姓名</w:t>
            </w:r>
          </w:p>
        </w:tc>
        <w:tc>
          <w:tcPr>
            <w:tcW w:w="1459" w:type="dxa"/>
          </w:tcPr>
          <w:p>
            <w:pPr>
              <w:rPr>
                <w:rFonts w:ascii="Arial"/>
              </w:rPr>
            </w:pPr>
          </w:p>
        </w:tc>
        <w:tc>
          <w:tcPr>
            <w:tcW w:w="699" w:type="dxa"/>
          </w:tcPr>
          <w:p>
            <w:pPr>
              <w:pStyle w:val="147"/>
              <w:spacing w:before="72" w:line="221" w:lineRule="auto"/>
              <w:ind w:left="162"/>
              <w:rPr>
                <w:rFonts w:hint="eastAsia"/>
              </w:rPr>
            </w:pPr>
            <w:r>
              <w:rPr>
                <w:spacing w:val="3"/>
              </w:rPr>
              <w:t>电话</w:t>
            </w:r>
          </w:p>
        </w:tc>
        <w:tc>
          <w:tcPr>
            <w:tcW w:w="1778" w:type="dxa"/>
          </w:tcPr>
          <w:p>
            <w:pPr>
              <w:rPr>
                <w:rFonts w:ascii="Arial"/>
              </w:rPr>
            </w:pPr>
          </w:p>
        </w:tc>
        <w:tc>
          <w:tcPr>
            <w:tcW w:w="1988" w:type="dxa"/>
          </w:tcPr>
          <w:p>
            <w:pPr>
              <w:pStyle w:val="147"/>
              <w:spacing w:before="71" w:line="220" w:lineRule="auto"/>
              <w:ind w:left="445"/>
              <w:rPr>
                <w:rFonts w:hint="eastAsia"/>
              </w:rPr>
            </w:pPr>
            <w:r>
              <w:rPr>
                <w:spacing w:val="-2"/>
              </w:rPr>
              <w:t>经营单位名称</w:t>
            </w:r>
          </w:p>
        </w:tc>
        <w:tc>
          <w:tcPr>
            <w:tcW w:w="252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104" w:type="dxa"/>
          </w:tcPr>
          <w:p>
            <w:pPr>
              <w:pStyle w:val="147"/>
              <w:spacing w:before="61" w:line="220" w:lineRule="auto"/>
              <w:ind w:left="185"/>
              <w:rPr>
                <w:rFonts w:hint="eastAsia"/>
              </w:rPr>
            </w:pPr>
            <w:r>
              <w:rPr>
                <w:spacing w:val="1"/>
              </w:rPr>
              <w:t>回访方式</w:t>
            </w:r>
          </w:p>
        </w:tc>
        <w:tc>
          <w:tcPr>
            <w:tcW w:w="8446" w:type="dxa"/>
            <w:gridSpan w:val="5"/>
          </w:tcPr>
          <w:p>
            <w:pPr>
              <w:pStyle w:val="147"/>
              <w:spacing w:before="41" w:line="224" w:lineRule="auto"/>
              <w:ind w:left="47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口首次电话回访</w:t>
            </w:r>
            <w:r>
              <w:rPr>
                <w:spacing w:val="71"/>
                <w:lang w:eastAsia="zh-CN"/>
              </w:rPr>
              <w:t xml:space="preserve"> </w:t>
            </w:r>
            <w:r>
              <w:rPr>
                <w:spacing w:val="-1"/>
                <w:position w:val="-2"/>
                <w:lang w:eastAsia="zh-CN"/>
              </w:rPr>
              <w:t>口实地回访</w:t>
            </w:r>
            <w:r>
              <w:rPr>
                <w:spacing w:val="15"/>
                <w:position w:val="-2"/>
                <w:lang w:eastAsia="zh-CN"/>
              </w:rPr>
              <w:t xml:space="preserve">    </w:t>
            </w:r>
            <w:r>
              <w:rPr>
                <w:spacing w:val="-1"/>
                <w:position w:val="1"/>
                <w:lang w:eastAsia="zh-CN"/>
              </w:rPr>
              <w:t>□网络问卷回访</w:t>
            </w:r>
            <w:r>
              <w:rPr>
                <w:spacing w:val="15"/>
                <w:position w:val="1"/>
                <w:lang w:eastAsia="zh-CN"/>
              </w:rPr>
              <w:t xml:space="preserve">   </w:t>
            </w:r>
            <w:r>
              <w:rPr>
                <w:spacing w:val="-1"/>
                <w:position w:val="1"/>
                <w:lang w:eastAsia="zh-CN"/>
              </w:rPr>
              <w:t>口其他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104" w:type="dxa"/>
          </w:tcPr>
          <w:p>
            <w:pPr>
              <w:pStyle w:val="147"/>
              <w:spacing w:before="72" w:line="220" w:lineRule="auto"/>
              <w:ind w:left="185"/>
              <w:rPr>
                <w:rFonts w:hint="eastAsia"/>
              </w:rPr>
            </w:pPr>
            <w:r>
              <w:rPr>
                <w:spacing w:val="4"/>
              </w:rPr>
              <w:t>回访时间</w:t>
            </w:r>
          </w:p>
        </w:tc>
        <w:tc>
          <w:tcPr>
            <w:tcW w:w="3936" w:type="dxa"/>
            <w:gridSpan w:val="3"/>
          </w:tcPr>
          <w:p>
            <w:pPr>
              <w:pStyle w:val="147"/>
              <w:spacing w:before="71" w:line="219" w:lineRule="auto"/>
              <w:ind w:left="1441"/>
              <w:rPr>
                <w:rFonts w:hint="eastAsia"/>
              </w:rPr>
            </w:pPr>
            <w:r>
              <w:rPr>
                <w:spacing w:val="-7"/>
              </w:rPr>
              <w:t>年</w:t>
            </w:r>
            <w:r>
              <w:rPr>
                <w:spacing w:val="14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20"/>
              </w:rPr>
              <w:t xml:space="preserve">   </w:t>
            </w:r>
            <w:r>
              <w:rPr>
                <w:spacing w:val="-7"/>
              </w:rPr>
              <w:t>日</w:t>
            </w:r>
          </w:p>
        </w:tc>
        <w:tc>
          <w:tcPr>
            <w:tcW w:w="1988" w:type="dxa"/>
          </w:tcPr>
          <w:p>
            <w:pPr>
              <w:pStyle w:val="147"/>
              <w:spacing w:before="72" w:line="220" w:lineRule="auto"/>
              <w:ind w:left="624"/>
              <w:rPr>
                <w:rFonts w:hint="eastAsia"/>
              </w:rPr>
            </w:pPr>
            <w:r>
              <w:rPr>
                <w:spacing w:val="4"/>
              </w:rPr>
              <w:t>消费时间</w:t>
            </w:r>
          </w:p>
        </w:tc>
        <w:tc>
          <w:tcPr>
            <w:tcW w:w="2522" w:type="dxa"/>
          </w:tcPr>
          <w:p>
            <w:pPr>
              <w:pStyle w:val="147"/>
              <w:spacing w:before="71" w:line="219" w:lineRule="auto"/>
              <w:ind w:left="746"/>
              <w:rPr>
                <w:rFonts w:hint="eastAsia"/>
              </w:rPr>
            </w:pPr>
            <w:r>
              <w:rPr>
                <w:spacing w:val="-7"/>
              </w:rPr>
              <w:t>年</w:t>
            </w:r>
            <w:r>
              <w:rPr>
                <w:spacing w:val="14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20"/>
              </w:rPr>
              <w:t xml:space="preserve">   </w:t>
            </w:r>
            <w:r>
              <w:rPr>
                <w:spacing w:val="-7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5" w:hRule="atLeast"/>
        </w:trPr>
        <w:tc>
          <w:tcPr>
            <w:tcW w:w="1104" w:type="dxa"/>
          </w:tcPr>
          <w:p>
            <w:pPr>
              <w:spacing w:line="258" w:lineRule="auto"/>
              <w:rPr>
                <w:rFonts w:ascii="Arial"/>
              </w:rPr>
            </w:pPr>
          </w:p>
          <w:p>
            <w:pPr>
              <w:spacing w:line="258" w:lineRule="auto"/>
              <w:rPr>
                <w:rFonts w:ascii="Arial"/>
              </w:rPr>
            </w:pPr>
          </w:p>
          <w:p>
            <w:pPr>
              <w:spacing w:line="259" w:lineRule="auto"/>
              <w:rPr>
                <w:rFonts w:ascii="Arial"/>
              </w:rPr>
            </w:pPr>
          </w:p>
          <w:p>
            <w:pPr>
              <w:spacing w:line="259" w:lineRule="auto"/>
              <w:rPr>
                <w:rFonts w:ascii="Arial"/>
              </w:rPr>
            </w:pPr>
          </w:p>
          <w:p>
            <w:pPr>
              <w:spacing w:line="259" w:lineRule="auto"/>
              <w:rPr>
                <w:rFonts w:ascii="Arial"/>
              </w:rPr>
            </w:pPr>
          </w:p>
          <w:p>
            <w:pPr>
              <w:spacing w:line="259" w:lineRule="auto"/>
              <w:rPr>
                <w:rFonts w:ascii="Arial"/>
              </w:rPr>
            </w:pPr>
          </w:p>
          <w:p>
            <w:pPr>
              <w:spacing w:line="259" w:lineRule="auto"/>
              <w:rPr>
                <w:rFonts w:ascii="Arial"/>
              </w:rPr>
            </w:pPr>
          </w:p>
          <w:p>
            <w:pPr>
              <w:spacing w:line="259" w:lineRule="auto"/>
              <w:rPr>
                <w:rFonts w:ascii="Arial"/>
              </w:rPr>
            </w:pPr>
          </w:p>
          <w:p>
            <w:pPr>
              <w:spacing w:line="259" w:lineRule="auto"/>
              <w:rPr>
                <w:rFonts w:ascii="Arial"/>
              </w:rPr>
            </w:pPr>
          </w:p>
          <w:p>
            <w:pPr>
              <w:pStyle w:val="147"/>
              <w:spacing w:before="58" w:line="220" w:lineRule="auto"/>
              <w:ind w:left="185"/>
              <w:rPr>
                <w:rFonts w:hint="eastAsia"/>
              </w:rPr>
            </w:pPr>
            <w:r>
              <w:rPr>
                <w:spacing w:val="2"/>
              </w:rPr>
              <w:t>回访记录</w:t>
            </w:r>
          </w:p>
        </w:tc>
        <w:tc>
          <w:tcPr>
            <w:tcW w:w="8446" w:type="dxa"/>
            <w:gridSpan w:val="5"/>
          </w:tcPr>
          <w:p>
            <w:pPr>
              <w:pStyle w:val="147"/>
              <w:spacing w:before="61" w:line="314" w:lineRule="auto"/>
              <w:ind w:left="101" w:right="412" w:firstLine="369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开始语：(您好，打扰了，请问是XXX先生/女士吗?我是XXXXXX消费维权服务</w:t>
            </w:r>
            <w:r>
              <w:rPr>
                <w:spacing w:val="-1"/>
                <w:lang w:eastAsia="zh-CN"/>
              </w:rPr>
              <w:t>站的工作人员，这次</w:t>
            </w:r>
            <w:r>
              <w:rPr>
                <w:spacing w:val="1"/>
                <w:lang w:eastAsia="zh-CN"/>
              </w:rPr>
              <w:t>是针对您提出的消费投诉事项进行回访，可以打扰您几分钟问您几个问题吗?)</w:t>
            </w:r>
          </w:p>
          <w:p>
            <w:pPr>
              <w:pStyle w:val="147"/>
              <w:spacing w:before="1" w:line="213" w:lineRule="auto"/>
              <w:ind w:left="11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1、请问您与_</w:t>
            </w:r>
            <w:r>
              <w:rPr>
                <w:spacing w:val="9"/>
                <w:u w:val="single"/>
                <w:lang w:eastAsia="zh-CN"/>
              </w:rPr>
              <w:t xml:space="preserve">          </w:t>
            </w:r>
            <w:r>
              <w:rPr>
                <w:lang w:eastAsia="zh-CN"/>
              </w:rPr>
              <w:t>(被投诉方)的和解协议，对方有履约吗?</w:t>
            </w:r>
          </w:p>
          <w:p>
            <w:pPr>
              <w:pStyle w:val="147"/>
              <w:spacing w:before="129" w:line="220" w:lineRule="auto"/>
              <w:ind w:left="47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A.有   B.没有</w:t>
            </w:r>
          </w:p>
          <w:p>
            <w:pPr>
              <w:pStyle w:val="147"/>
              <w:spacing w:before="85" w:line="219" w:lineRule="auto"/>
              <w:ind w:left="9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2、没有履约的原因是什么?</w:t>
            </w:r>
          </w:p>
          <w:p>
            <w:pPr>
              <w:pStyle w:val="147"/>
              <w:spacing w:before="96" w:line="219" w:lineRule="auto"/>
              <w:ind w:left="47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A.还没到截止时间   B.对方故意拖延  C.存在技</w:t>
            </w:r>
            <w:r>
              <w:rPr>
                <w:spacing w:val="-1"/>
                <w:lang w:eastAsia="zh-CN"/>
              </w:rPr>
              <w:t>术难题</w:t>
            </w:r>
          </w:p>
          <w:p>
            <w:pPr>
              <w:pStyle w:val="147"/>
              <w:spacing w:before="106" w:line="220" w:lineRule="auto"/>
              <w:ind w:left="47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D.其他</w:t>
            </w:r>
            <w:r>
              <w:rPr>
                <w:spacing w:val="-87"/>
                <w:lang w:eastAsia="zh-CN"/>
              </w:rPr>
              <w:t xml:space="preserve"> </w:t>
            </w:r>
            <w:r>
              <w:rPr>
                <w:u w:val="single"/>
                <w:lang w:eastAsia="zh-CN"/>
              </w:rPr>
              <w:t xml:space="preserve">                                                         </w:t>
            </w:r>
          </w:p>
          <w:p>
            <w:pPr>
              <w:spacing w:line="320" w:lineRule="auto"/>
              <w:rPr>
                <w:rFonts w:ascii="Arial"/>
              </w:rPr>
            </w:pPr>
          </w:p>
          <w:p>
            <w:pPr>
              <w:pStyle w:val="147"/>
              <w:spacing w:before="59" w:line="218" w:lineRule="auto"/>
              <w:ind w:left="10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3、您对我们消费维权服务站服务的整体评价是：</w:t>
            </w:r>
          </w:p>
          <w:p>
            <w:pPr>
              <w:pStyle w:val="147"/>
              <w:spacing w:before="100" w:line="219" w:lineRule="auto"/>
              <w:ind w:left="470"/>
              <w:rPr>
                <w:rFonts w:hint="eastAsia"/>
                <w:lang w:eastAsia="zh-CN"/>
              </w:rPr>
            </w:pPr>
            <w:r>
              <w:rPr>
                <w:spacing w:val="-7"/>
                <w:lang w:eastAsia="zh-CN"/>
              </w:rPr>
              <w:t>A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.</w:t>
            </w:r>
            <w:r>
              <w:rPr>
                <w:spacing w:val="-26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好</w:t>
            </w:r>
            <w:r>
              <w:rPr>
                <w:spacing w:val="10"/>
                <w:lang w:eastAsia="zh-CN"/>
              </w:rPr>
              <w:t xml:space="preserve">     </w:t>
            </w:r>
            <w:r>
              <w:rPr>
                <w:spacing w:val="-7"/>
                <w:lang w:eastAsia="zh-CN"/>
              </w:rPr>
              <w:t>B</w:t>
            </w:r>
            <w:r>
              <w:rPr>
                <w:spacing w:val="-20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.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一</w:t>
            </w:r>
            <w:r>
              <w:rPr>
                <w:spacing w:val="-26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般</w:t>
            </w:r>
            <w:r>
              <w:rPr>
                <w:spacing w:val="-28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C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.</w:t>
            </w:r>
            <w:r>
              <w:rPr>
                <w:spacing w:val="-26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较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差</w:t>
            </w:r>
          </w:p>
          <w:p>
            <w:pPr>
              <w:pStyle w:val="147"/>
              <w:spacing w:before="96" w:line="219" w:lineRule="auto"/>
              <w:ind w:left="10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4、您认为我们的维权服务工作在哪些方面需要改进或者有什么要求，请提出您的宝贵意见：</w:t>
            </w:r>
          </w:p>
          <w:p>
            <w:pPr>
              <w:spacing w:line="331" w:lineRule="auto"/>
              <w:rPr>
                <w:rFonts w:ascii="Arial"/>
              </w:rPr>
            </w:pPr>
          </w:p>
          <w:p>
            <w:pPr>
              <w:spacing w:line="331" w:lineRule="auto"/>
              <w:rPr>
                <w:rFonts w:ascii="Arial"/>
              </w:rPr>
            </w:pPr>
          </w:p>
          <w:p>
            <w:pPr>
              <w:pStyle w:val="147"/>
              <w:spacing w:before="59" w:line="219" w:lineRule="auto"/>
              <w:ind w:left="46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结束语：非常感谢您的合作，如果您有什么问题，请随时和我们联系，我们将为您提供最好的服务。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550" w:type="dxa"/>
            <w:gridSpan w:val="6"/>
          </w:tcPr>
          <w:p>
            <w:pPr>
              <w:pStyle w:val="147"/>
              <w:spacing w:before="86" w:line="220" w:lineRule="auto"/>
              <w:ind w:left="4225"/>
              <w:rPr>
                <w:rFonts w:hint="eastAsia"/>
              </w:rPr>
            </w:pPr>
            <w:r>
              <w:rPr>
                <w:spacing w:val="1"/>
              </w:rPr>
              <w:t>回访情况总结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9550" w:type="dxa"/>
            <w:gridSpan w:val="6"/>
          </w:tcPr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104" w:type="dxa"/>
          </w:tcPr>
          <w:p>
            <w:pPr>
              <w:spacing w:line="397" w:lineRule="auto"/>
              <w:rPr>
                <w:rFonts w:ascii="Arial"/>
              </w:rPr>
            </w:pPr>
          </w:p>
          <w:p>
            <w:pPr>
              <w:pStyle w:val="147"/>
              <w:spacing w:before="58" w:line="221" w:lineRule="auto"/>
              <w:ind w:left="365"/>
              <w:rPr>
                <w:rFonts w:hint="eastAsia"/>
              </w:rPr>
            </w:pPr>
            <w:r>
              <w:rPr>
                <w:spacing w:val="-3"/>
              </w:rPr>
              <w:t>备注</w:t>
            </w:r>
          </w:p>
        </w:tc>
        <w:tc>
          <w:tcPr>
            <w:tcW w:w="8446" w:type="dxa"/>
            <w:gridSpan w:val="5"/>
          </w:tcPr>
          <w:p>
            <w:pPr>
              <w:rPr>
                <w:rFonts w:ascii="Arial"/>
              </w:rPr>
            </w:pPr>
          </w:p>
        </w:tc>
      </w:tr>
    </w:tbl>
    <w:p>
      <w:pPr>
        <w:pStyle w:val="10"/>
      </w:pPr>
    </w:p>
    <w:p>
      <w:pPr>
        <w:sectPr>
          <w:footerReference r:id="rId11" w:type="default"/>
          <w:pgSz w:w="11910" w:h="16840"/>
          <w:pgMar w:top="1431" w:right="1064" w:bottom="1314" w:left="1284" w:header="964" w:footer="1179" w:gutter="0"/>
          <w:cols w:space="720" w:num="1"/>
        </w:sect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B.6 先行赔付登记表</w:t>
      </w:r>
    </w:p>
    <w:p>
      <w:pPr>
        <w:ind w:firstLine="420" w:firstLineChars="200"/>
      </w:pPr>
    </w:p>
    <w:p>
      <w:pPr>
        <w:ind w:firstLine="420" w:firstLineChars="200"/>
      </w:pPr>
      <w:r>
        <w:t>先行赔付登记表见表</w:t>
      </w:r>
      <w:r>
        <w:rPr>
          <w:rFonts w:hint="eastAsia"/>
        </w:rPr>
        <w:t>B</w:t>
      </w:r>
      <w:r>
        <w:t>.6。</w:t>
      </w:r>
    </w:p>
    <w:p>
      <w:pPr>
        <w:spacing w:before="120" w:beforeLines="50" w:after="120" w:afterLines="5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表B.6 先行赔付登记表</w:t>
      </w:r>
    </w:p>
    <w:p>
      <w:pPr>
        <w:spacing w:line="181" w:lineRule="exact"/>
      </w:pPr>
    </w:p>
    <w:tbl>
      <w:tblPr>
        <w:tblStyle w:val="146"/>
        <w:tblW w:w="95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4"/>
        <w:gridCol w:w="1409"/>
        <w:gridCol w:w="999"/>
        <w:gridCol w:w="539"/>
        <w:gridCol w:w="759"/>
        <w:gridCol w:w="1079"/>
        <w:gridCol w:w="340"/>
        <w:gridCol w:w="859"/>
        <w:gridCol w:w="23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510" w:type="dxa"/>
            <w:gridSpan w:val="9"/>
          </w:tcPr>
          <w:p>
            <w:pPr>
              <w:pStyle w:val="147"/>
              <w:spacing w:before="152" w:line="218" w:lineRule="auto"/>
              <w:ind w:left="4205"/>
              <w:rPr>
                <w:rFonts w:hint="eastAsia"/>
              </w:rPr>
            </w:pPr>
            <w:r>
              <w:rPr>
                <w:spacing w:val="2"/>
              </w:rPr>
              <w:t>顾客个人信息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154" w:type="dxa"/>
          </w:tcPr>
          <w:p>
            <w:pPr>
              <w:pStyle w:val="147"/>
              <w:spacing w:before="137" w:line="219" w:lineRule="auto"/>
              <w:ind w:left="385"/>
              <w:rPr>
                <w:rFonts w:hint="eastAsia"/>
              </w:rPr>
            </w:pPr>
            <w:r>
              <w:rPr>
                <w:spacing w:val="11"/>
              </w:rPr>
              <w:t>姓名</w:t>
            </w:r>
          </w:p>
        </w:tc>
        <w:tc>
          <w:tcPr>
            <w:tcW w:w="2947" w:type="dxa"/>
            <w:gridSpan w:val="3"/>
          </w:tcPr>
          <w:p>
            <w:pPr>
              <w:rPr>
                <w:rFonts w:ascii="Arial"/>
              </w:rPr>
            </w:pPr>
          </w:p>
        </w:tc>
        <w:tc>
          <w:tcPr>
            <w:tcW w:w="1838" w:type="dxa"/>
            <w:gridSpan w:val="2"/>
          </w:tcPr>
          <w:p>
            <w:pPr>
              <w:pStyle w:val="147"/>
              <w:spacing w:before="147" w:line="219" w:lineRule="auto"/>
              <w:ind w:left="463"/>
              <w:rPr>
                <w:rFonts w:hint="eastAsia"/>
              </w:rPr>
            </w:pPr>
            <w:r>
              <w:rPr>
                <w:spacing w:val="1"/>
              </w:rPr>
              <w:t>身份证号码</w:t>
            </w:r>
          </w:p>
        </w:tc>
        <w:tc>
          <w:tcPr>
            <w:tcW w:w="3571" w:type="dxa"/>
            <w:gridSpan w:val="3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154" w:type="dxa"/>
          </w:tcPr>
          <w:p>
            <w:pPr>
              <w:pStyle w:val="147"/>
              <w:spacing w:before="150" w:line="221" w:lineRule="auto"/>
              <w:ind w:left="204"/>
              <w:rPr>
                <w:rFonts w:hint="eastAsia"/>
              </w:rPr>
            </w:pPr>
            <w:r>
              <w:rPr>
                <w:spacing w:val="-2"/>
              </w:rPr>
              <w:t>联系电话</w:t>
            </w:r>
          </w:p>
        </w:tc>
        <w:tc>
          <w:tcPr>
            <w:tcW w:w="2947" w:type="dxa"/>
            <w:gridSpan w:val="3"/>
          </w:tcPr>
          <w:p>
            <w:pPr>
              <w:rPr>
                <w:rFonts w:ascii="Arial"/>
              </w:rPr>
            </w:pPr>
          </w:p>
        </w:tc>
        <w:tc>
          <w:tcPr>
            <w:tcW w:w="1838" w:type="dxa"/>
            <w:gridSpan w:val="2"/>
          </w:tcPr>
          <w:p>
            <w:pPr>
              <w:pStyle w:val="147"/>
              <w:spacing w:before="149" w:line="221" w:lineRule="auto"/>
              <w:ind w:left="733"/>
              <w:rPr>
                <w:rFonts w:hint="eastAsia"/>
              </w:rPr>
            </w:pPr>
            <w:r>
              <w:rPr>
                <w:spacing w:val="-2"/>
              </w:rPr>
              <w:t>住址</w:t>
            </w:r>
          </w:p>
        </w:tc>
        <w:tc>
          <w:tcPr>
            <w:tcW w:w="3571" w:type="dxa"/>
            <w:gridSpan w:val="3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510" w:type="dxa"/>
            <w:gridSpan w:val="9"/>
          </w:tcPr>
          <w:p>
            <w:pPr>
              <w:pStyle w:val="147"/>
              <w:spacing w:before="158" w:line="216" w:lineRule="auto"/>
              <w:ind w:left="4205"/>
              <w:rPr>
                <w:rFonts w:hint="eastAsia"/>
              </w:rPr>
            </w:pPr>
            <w:r>
              <w:rPr>
                <w:spacing w:val="2"/>
              </w:rPr>
              <w:t>消费商品信息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154" w:type="dxa"/>
          </w:tcPr>
          <w:p>
            <w:pPr>
              <w:pStyle w:val="147"/>
              <w:spacing w:before="161" w:line="221" w:lineRule="auto"/>
              <w:ind w:left="385"/>
              <w:rPr>
                <w:rFonts w:hint="eastAsia"/>
              </w:rPr>
            </w:pPr>
            <w:r>
              <w:rPr>
                <w:spacing w:val="-3"/>
              </w:rPr>
              <w:t>名称</w:t>
            </w:r>
          </w:p>
        </w:tc>
        <w:tc>
          <w:tcPr>
            <w:tcW w:w="1409" w:type="dxa"/>
          </w:tcPr>
          <w:p>
            <w:pPr>
              <w:rPr>
                <w:rFonts w:ascii="Arial"/>
              </w:rPr>
            </w:pPr>
          </w:p>
        </w:tc>
        <w:tc>
          <w:tcPr>
            <w:tcW w:w="999" w:type="dxa"/>
          </w:tcPr>
          <w:p>
            <w:pPr>
              <w:pStyle w:val="147"/>
              <w:spacing w:before="130" w:line="221" w:lineRule="auto"/>
              <w:ind w:left="302"/>
              <w:rPr>
                <w:rFonts w:hint="eastAsia"/>
              </w:rPr>
            </w:pPr>
            <w:r>
              <w:rPr>
                <w:spacing w:val="5"/>
              </w:rPr>
              <w:t>型号</w:t>
            </w:r>
          </w:p>
        </w:tc>
        <w:tc>
          <w:tcPr>
            <w:tcW w:w="1298" w:type="dxa"/>
            <w:gridSpan w:val="2"/>
          </w:tcPr>
          <w:p>
            <w:pPr>
              <w:rPr>
                <w:rFonts w:ascii="Arial"/>
              </w:rPr>
            </w:pPr>
          </w:p>
        </w:tc>
        <w:tc>
          <w:tcPr>
            <w:tcW w:w="1419" w:type="dxa"/>
            <w:gridSpan w:val="2"/>
          </w:tcPr>
          <w:p>
            <w:pPr>
              <w:pStyle w:val="147"/>
              <w:spacing w:before="137" w:line="218" w:lineRule="auto"/>
              <w:ind w:left="274"/>
              <w:rPr>
                <w:rFonts w:hint="eastAsia"/>
              </w:rPr>
            </w:pPr>
            <w:r>
              <w:rPr>
                <w:spacing w:val="-2"/>
              </w:rPr>
              <w:t>单价和数量</w:t>
            </w:r>
          </w:p>
        </w:tc>
        <w:tc>
          <w:tcPr>
            <w:tcW w:w="3231" w:type="dxa"/>
            <w:gridSpan w:val="2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2563" w:type="dxa"/>
            <w:gridSpan w:val="2"/>
          </w:tcPr>
          <w:p>
            <w:pPr>
              <w:pStyle w:val="147"/>
              <w:spacing w:before="149" w:line="220" w:lineRule="auto"/>
              <w:ind w:left="915"/>
              <w:rPr>
                <w:rFonts w:hint="eastAsia"/>
              </w:rPr>
            </w:pPr>
            <w:r>
              <w:rPr>
                <w:spacing w:val="6"/>
              </w:rPr>
              <w:t>所属商户</w:t>
            </w:r>
          </w:p>
        </w:tc>
        <w:tc>
          <w:tcPr>
            <w:tcW w:w="6947" w:type="dxa"/>
            <w:gridSpan w:val="7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563" w:type="dxa"/>
            <w:gridSpan w:val="2"/>
          </w:tcPr>
          <w:p>
            <w:pPr>
              <w:pStyle w:val="147"/>
              <w:spacing w:before="140" w:line="219" w:lineRule="auto"/>
              <w:ind w:left="464"/>
              <w:rPr>
                <w:rFonts w:hint="eastAsia"/>
              </w:rPr>
            </w:pPr>
            <w:r>
              <w:rPr>
                <w:spacing w:val="1"/>
              </w:rPr>
              <w:t>所属商场/市场/平台</w:t>
            </w:r>
          </w:p>
        </w:tc>
        <w:tc>
          <w:tcPr>
            <w:tcW w:w="6947" w:type="dxa"/>
            <w:gridSpan w:val="7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1154" w:type="dxa"/>
          </w:tcPr>
          <w:p>
            <w:pPr>
              <w:pStyle w:val="147"/>
              <w:spacing w:before="291" w:line="479" w:lineRule="auto"/>
              <w:ind w:left="385" w:right="405"/>
              <w:rPr>
                <w:rFonts w:hint="eastAsia"/>
              </w:rPr>
            </w:pPr>
            <w:r>
              <w:rPr>
                <w:spacing w:val="-4"/>
              </w:rPr>
              <w:t>顾客</w:t>
            </w:r>
            <w:r>
              <w:t xml:space="preserve"> </w:t>
            </w:r>
            <w:r>
              <w:rPr>
                <w:spacing w:val="-4"/>
              </w:rPr>
              <w:t>诉求</w:t>
            </w:r>
          </w:p>
        </w:tc>
        <w:tc>
          <w:tcPr>
            <w:tcW w:w="8356" w:type="dxa"/>
            <w:gridSpan w:val="8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54" w:type="dxa"/>
          </w:tcPr>
          <w:p>
            <w:pPr>
              <w:pStyle w:val="147"/>
              <w:spacing w:before="151" w:line="219" w:lineRule="auto"/>
              <w:ind w:left="204"/>
              <w:rPr>
                <w:rFonts w:hint="eastAsia"/>
              </w:rPr>
            </w:pPr>
            <w:r>
              <w:rPr>
                <w:spacing w:val="-2"/>
              </w:rPr>
              <w:t>消费凭证</w:t>
            </w:r>
          </w:p>
        </w:tc>
        <w:tc>
          <w:tcPr>
            <w:tcW w:w="8356" w:type="dxa"/>
            <w:gridSpan w:val="8"/>
          </w:tcPr>
          <w:p>
            <w:pPr>
              <w:pStyle w:val="147"/>
              <w:spacing w:before="161" w:line="220" w:lineRule="auto"/>
              <w:ind w:left="120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口发票</w:t>
            </w:r>
            <w:r>
              <w:rPr>
                <w:spacing w:val="10"/>
                <w:lang w:eastAsia="zh-CN"/>
              </w:rPr>
              <w:t xml:space="preserve">        </w:t>
            </w:r>
            <w:r>
              <w:rPr>
                <w:spacing w:val="2"/>
                <w:lang w:eastAsia="zh-CN"/>
              </w:rPr>
              <w:t>□小票</w:t>
            </w:r>
            <w:r>
              <w:rPr>
                <w:spacing w:val="12"/>
                <w:lang w:eastAsia="zh-CN"/>
              </w:rPr>
              <w:t xml:space="preserve">       </w:t>
            </w:r>
            <w:r>
              <w:rPr>
                <w:spacing w:val="2"/>
                <w:lang w:eastAsia="zh-CN"/>
              </w:rPr>
              <w:t>□订单票据</w:t>
            </w:r>
            <w:r>
              <w:rPr>
                <w:spacing w:val="12"/>
                <w:lang w:eastAsia="zh-CN"/>
              </w:rPr>
              <w:t xml:space="preserve">       </w:t>
            </w:r>
            <w:r>
              <w:rPr>
                <w:spacing w:val="2"/>
                <w:lang w:eastAsia="zh-CN"/>
              </w:rPr>
              <w:t>口其他</w:t>
            </w:r>
            <w:r>
              <w:rPr>
                <w:spacing w:val="-87"/>
                <w:lang w:eastAsia="zh-CN"/>
              </w:rPr>
              <w:t xml:space="preserve"> </w:t>
            </w:r>
            <w:r>
              <w:rPr>
                <w:u w:val="single"/>
                <w:lang w:eastAsia="zh-CN"/>
              </w:rPr>
              <w:t xml:space="preserve">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54" w:type="dxa"/>
          </w:tcPr>
          <w:p>
            <w:pPr>
              <w:pStyle w:val="147"/>
              <w:spacing w:before="141" w:line="219" w:lineRule="auto"/>
              <w:ind w:left="204"/>
              <w:rPr>
                <w:rFonts w:hint="eastAsia"/>
              </w:rPr>
            </w:pPr>
            <w:r>
              <w:rPr>
                <w:spacing w:val="-2"/>
              </w:rPr>
              <w:t>赔付方式</w:t>
            </w:r>
          </w:p>
        </w:tc>
        <w:tc>
          <w:tcPr>
            <w:tcW w:w="4785" w:type="dxa"/>
            <w:gridSpan w:val="5"/>
          </w:tcPr>
          <w:p>
            <w:pPr>
              <w:rPr>
                <w:rFonts w:ascii="Arial"/>
              </w:rPr>
            </w:pPr>
          </w:p>
        </w:tc>
        <w:tc>
          <w:tcPr>
            <w:tcW w:w="1199" w:type="dxa"/>
            <w:gridSpan w:val="2"/>
          </w:tcPr>
          <w:p>
            <w:pPr>
              <w:pStyle w:val="147"/>
              <w:spacing w:before="141" w:line="219" w:lineRule="auto"/>
              <w:ind w:left="235"/>
              <w:rPr>
                <w:rFonts w:hint="eastAsia"/>
              </w:rPr>
            </w:pPr>
            <w:r>
              <w:rPr>
                <w:spacing w:val="-2"/>
              </w:rPr>
              <w:t>赔付金额</w:t>
            </w:r>
          </w:p>
        </w:tc>
        <w:tc>
          <w:tcPr>
            <w:tcW w:w="23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154" w:type="dxa"/>
          </w:tcPr>
          <w:p>
            <w:pPr>
              <w:pStyle w:val="147"/>
              <w:spacing w:before="162" w:line="219" w:lineRule="auto"/>
              <w:ind w:left="204"/>
              <w:rPr>
                <w:rFonts w:hint="eastAsia"/>
              </w:rPr>
            </w:pPr>
            <w:r>
              <w:rPr>
                <w:spacing w:val="-2"/>
              </w:rPr>
              <w:t>付款卡号</w:t>
            </w:r>
          </w:p>
        </w:tc>
        <w:tc>
          <w:tcPr>
            <w:tcW w:w="4785" w:type="dxa"/>
            <w:gridSpan w:val="5"/>
          </w:tcPr>
          <w:p>
            <w:pPr>
              <w:rPr>
                <w:rFonts w:ascii="Arial"/>
              </w:rPr>
            </w:pPr>
          </w:p>
        </w:tc>
        <w:tc>
          <w:tcPr>
            <w:tcW w:w="1199" w:type="dxa"/>
            <w:gridSpan w:val="2"/>
          </w:tcPr>
          <w:p>
            <w:pPr>
              <w:pStyle w:val="147"/>
              <w:spacing w:before="163" w:line="221" w:lineRule="auto"/>
              <w:ind w:left="235"/>
              <w:rPr>
                <w:rFonts w:hint="eastAsia"/>
              </w:rPr>
            </w:pPr>
            <w:r>
              <w:rPr>
                <w:spacing w:val="-2"/>
              </w:rPr>
              <w:t>退款卡号</w:t>
            </w:r>
          </w:p>
        </w:tc>
        <w:tc>
          <w:tcPr>
            <w:tcW w:w="23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10" w:type="dxa"/>
            <w:gridSpan w:val="9"/>
          </w:tcPr>
          <w:p>
            <w:pPr>
              <w:pStyle w:val="147"/>
              <w:spacing w:before="133" w:line="228" w:lineRule="auto"/>
              <w:ind w:left="2944"/>
              <w:rPr>
                <w:rFonts w:hint="eastAsia"/>
              </w:rPr>
            </w:pPr>
            <w:r>
              <w:rPr>
                <w:spacing w:val="1"/>
              </w:rPr>
              <w:t>受理员(签名):</w:t>
            </w:r>
            <w:r>
              <w:rPr>
                <w:spacing w:val="4"/>
              </w:rPr>
              <w:t xml:space="preserve">               </w:t>
            </w:r>
            <w:r>
              <w:rPr>
                <w:spacing w:val="1"/>
                <w:position w:val="-1"/>
              </w:rPr>
              <w:t>年</w:t>
            </w:r>
            <w:r>
              <w:rPr>
                <w:spacing w:val="18"/>
                <w:position w:val="-1"/>
              </w:rPr>
              <w:t xml:space="preserve">   </w:t>
            </w:r>
            <w:r>
              <w:rPr>
                <w:spacing w:val="1"/>
                <w:position w:val="-1"/>
              </w:rPr>
              <w:t>月</w:t>
            </w:r>
            <w:r>
              <w:rPr>
                <w:spacing w:val="17"/>
                <w:position w:val="-1"/>
              </w:rPr>
              <w:t xml:space="preserve">  </w:t>
            </w:r>
            <w:r>
              <w:rPr>
                <w:spacing w:val="1"/>
                <w:position w:val="-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7" w:hRule="atLeast"/>
        </w:trPr>
        <w:tc>
          <w:tcPr>
            <w:tcW w:w="9510" w:type="dxa"/>
            <w:gridSpan w:val="9"/>
          </w:tcPr>
          <w:p>
            <w:pPr>
              <w:pStyle w:val="147"/>
              <w:spacing w:before="152" w:line="460" w:lineRule="auto"/>
              <w:ind w:left="85" w:right="52" w:firstLine="369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本人对以上信息及相关单据内容确认属实，若不属实或将来司法机关裁决确认本人所述不属实</w:t>
            </w:r>
            <w:r>
              <w:rPr>
                <w:spacing w:val="-1"/>
                <w:lang w:eastAsia="zh-CN"/>
              </w:rPr>
              <w:t>或商户不应承担相关</w:t>
            </w:r>
            <w:r>
              <w:rPr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维修/送货/换货/赔偿责任，则本人愿承担相关法律责任并将已送货物/赔偿款退还给_</w:t>
            </w:r>
            <w:r>
              <w:rPr>
                <w:spacing w:val="-80"/>
                <w:lang w:eastAsia="zh-CN"/>
              </w:rPr>
              <w:t xml:space="preserve"> </w:t>
            </w:r>
            <w:r>
              <w:rPr>
                <w:spacing w:val="18"/>
                <w:u w:val="single"/>
                <w:lang w:eastAsia="zh-CN"/>
              </w:rPr>
              <w:t xml:space="preserve">     </w:t>
            </w:r>
            <w:r>
              <w:rPr>
                <w:spacing w:val="1"/>
                <w:lang w:eastAsia="zh-CN"/>
              </w:rPr>
              <w:t>(商场/</w:t>
            </w:r>
            <w:r>
              <w:rPr>
                <w:lang w:eastAsia="zh-CN"/>
              </w:rPr>
              <w:t>市场/平台),</w:t>
            </w:r>
          </w:p>
          <w:p>
            <w:pPr>
              <w:pStyle w:val="147"/>
              <w:spacing w:before="34" w:line="219" w:lineRule="auto"/>
              <w:ind w:left="95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并赔偿因此造成的任何损失</w:t>
            </w:r>
          </w:p>
          <w:p>
            <w:pPr>
              <w:pStyle w:val="147"/>
              <w:spacing w:before="249" w:line="233" w:lineRule="auto"/>
              <w:ind w:left="454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本人承诺将对商户的追偿权转让给</w:t>
            </w:r>
            <w:r>
              <w:rPr>
                <w:u w:val="single"/>
                <w:lang w:eastAsia="zh-CN"/>
              </w:rPr>
              <w:t xml:space="preserve">    </w:t>
            </w:r>
            <w:r>
              <w:rPr>
                <w:spacing w:val="1"/>
                <w:u w:val="single"/>
                <w:lang w:eastAsia="zh-CN"/>
              </w:rPr>
              <w:t xml:space="preserve">     </w:t>
            </w:r>
            <w:r>
              <w:rPr>
                <w:spacing w:val="1"/>
                <w:lang w:eastAsia="zh-CN"/>
              </w:rPr>
              <w:t>(商场/市场/平</w:t>
            </w:r>
            <w:r>
              <w:rPr>
                <w:lang w:eastAsia="zh-CN"/>
              </w:rPr>
              <w:t>台),如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u w:val="single"/>
                <w:lang w:eastAsia="zh-CN"/>
              </w:rPr>
              <w:t xml:space="preserve">         </w:t>
            </w:r>
            <w:r>
              <w:rPr>
                <w:lang w:eastAsia="zh-CN"/>
              </w:rPr>
              <w:t>(商场/市场/平台)与商户就本订</w:t>
            </w:r>
          </w:p>
          <w:p>
            <w:pPr>
              <w:pStyle w:val="147"/>
              <w:spacing w:before="258" w:line="229" w:lineRule="auto"/>
              <w:ind w:left="105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 xml:space="preserve">单先行赔付事宜产生纠纷时，会协助 </w:t>
            </w:r>
            <w:r>
              <w:rPr>
                <w:spacing w:val="1"/>
                <w:u w:val="single"/>
                <w:lang w:eastAsia="zh-CN"/>
              </w:rPr>
              <w:t xml:space="preserve">        </w:t>
            </w:r>
            <w:r>
              <w:rPr>
                <w:spacing w:val="-60"/>
                <w:u w:val="single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(商场/</w:t>
            </w:r>
            <w:r>
              <w:rPr>
                <w:lang w:eastAsia="zh-CN"/>
              </w:rPr>
              <w:t>市场/平台)向商户追偿相关损失，提供有效的证据材料。</w:t>
            </w:r>
          </w:p>
          <w:p>
            <w:pPr>
              <w:pStyle w:val="147"/>
              <w:spacing w:before="247" w:line="220" w:lineRule="auto"/>
              <w:ind w:left="5084"/>
              <w:rPr>
                <w:rFonts w:hint="eastAsia"/>
              </w:rPr>
            </w:pPr>
            <w:r>
              <w:rPr>
                <w:spacing w:val="2"/>
              </w:rPr>
              <w:t>顾客(签名):                 年</w:t>
            </w:r>
            <w:r>
              <w:rPr>
                <w:spacing w:val="17"/>
              </w:rPr>
              <w:t xml:space="preserve">   </w:t>
            </w:r>
            <w:r>
              <w:rPr>
                <w:spacing w:val="2"/>
              </w:rPr>
              <w:t>月</w:t>
            </w:r>
            <w:r>
              <w:rPr>
                <w:spacing w:val="17"/>
              </w:rPr>
              <w:t xml:space="preserve">  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1154" w:type="dxa"/>
          </w:tcPr>
          <w:p>
            <w:pPr>
              <w:spacing w:line="346" w:lineRule="auto"/>
              <w:rPr>
                <w:rFonts w:ascii="Arial"/>
              </w:rPr>
            </w:pPr>
          </w:p>
          <w:p>
            <w:pPr>
              <w:pStyle w:val="147"/>
              <w:spacing w:before="59" w:line="221" w:lineRule="auto"/>
              <w:ind w:left="385"/>
              <w:rPr>
                <w:rFonts w:hint="eastAsia"/>
              </w:rPr>
            </w:pPr>
            <w:r>
              <w:rPr>
                <w:spacing w:val="-3"/>
              </w:rPr>
              <w:t>备注</w:t>
            </w:r>
          </w:p>
        </w:tc>
        <w:tc>
          <w:tcPr>
            <w:tcW w:w="8356" w:type="dxa"/>
            <w:gridSpan w:val="8"/>
          </w:tcPr>
          <w:p>
            <w:pPr>
              <w:pStyle w:val="147"/>
              <w:spacing w:before="255" w:line="219" w:lineRule="auto"/>
              <w:ind w:left="120"/>
              <w:rPr>
                <w:rFonts w:hint="eastAsia"/>
                <w:spacing w:val="1"/>
                <w:lang w:eastAsia="zh-CN"/>
              </w:rPr>
            </w:pPr>
            <w:r>
              <w:rPr>
                <w:spacing w:val="1"/>
                <w:lang w:eastAsia="zh-CN"/>
              </w:rPr>
              <w:t>1、此表须附有顾客本人签名的顾客身份证复印件(正反面)</w:t>
            </w:r>
          </w:p>
          <w:p>
            <w:pPr>
              <w:pStyle w:val="147"/>
              <w:spacing w:before="255" w:line="219" w:lineRule="auto"/>
              <w:ind w:left="120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2、填</w:t>
            </w:r>
            <w:r>
              <w:rPr>
                <w:lang w:eastAsia="zh-CN"/>
              </w:rPr>
              <w:t>写说明：如果打印为2页，则请顾客在每页上都签字。顾客提供的身份证上应该有顾客的签</w:t>
            </w:r>
            <w:r>
              <w:rPr>
                <w:spacing w:val="-1"/>
                <w:lang w:eastAsia="zh-CN"/>
              </w:rPr>
              <w:t>字。</w:t>
            </w:r>
          </w:p>
        </w:tc>
      </w:tr>
    </w:tbl>
    <w:p>
      <w:pPr>
        <w:pStyle w:val="10"/>
        <w:rPr>
          <w:lang w:eastAsia="zh-CN"/>
        </w:rPr>
      </w:pPr>
    </w:p>
    <w:p>
      <w:pPr>
        <w:sectPr>
          <w:footerReference r:id="rId12" w:type="default"/>
          <w:pgSz w:w="11910" w:h="16840"/>
          <w:pgMar w:top="1431" w:right="1355" w:bottom="1314" w:left="1034" w:header="964" w:footer="1179" w:gutter="0"/>
          <w:cols w:space="720" w:num="1"/>
        </w:sectPr>
      </w:pPr>
    </w:p>
    <w:p>
      <w:pPr>
        <w:spacing w:before="65" w:line="222" w:lineRule="auto"/>
        <w:jc w:val="center"/>
        <w:outlineLvl w:val="0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pacing w:val="-9"/>
          <w:szCs w:val="21"/>
        </w:rPr>
        <w:t>附录C</w:t>
      </w:r>
    </w:p>
    <w:p>
      <w:pPr>
        <w:spacing w:before="81" w:line="223" w:lineRule="auto"/>
        <w:jc w:val="center"/>
        <w:outlineLvl w:val="0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pacing w:val="10"/>
          <w:szCs w:val="21"/>
        </w:rPr>
        <w:t>(资料性)</w:t>
      </w:r>
    </w:p>
    <w:p>
      <w:pPr>
        <w:spacing w:before="75" w:line="221" w:lineRule="auto"/>
        <w:jc w:val="center"/>
        <w:outlineLvl w:val="0"/>
        <w:rPr>
          <w:rFonts w:hint="eastAsia" w:ascii="黑体" w:hAnsi="黑体" w:eastAsia="黑体" w:cs="黑体"/>
          <w:szCs w:val="21"/>
        </w:rPr>
      </w:pPr>
      <w:bookmarkStart w:id="60" w:name="bookmark27"/>
      <w:bookmarkEnd w:id="60"/>
      <w:r>
        <w:rPr>
          <w:rFonts w:hint="eastAsia" w:ascii="黑体" w:hAnsi="黑体" w:eastAsia="黑体" w:cs="黑体"/>
          <w:spacing w:val="6"/>
          <w:szCs w:val="21"/>
        </w:rPr>
        <w:t>消费维权服务站自评表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消费维权服务站自评表见表C.1。</w:t>
      </w:r>
    </w:p>
    <w:p>
      <w:pPr>
        <w:spacing w:before="120" w:beforeLines="50" w:after="120" w:afterLines="5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表C.1 消费维权服务站自评表</w:t>
      </w:r>
    </w:p>
    <w:p>
      <w:pPr>
        <w:spacing w:line="182" w:lineRule="exact"/>
      </w:pPr>
    </w:p>
    <w:tbl>
      <w:tblPr>
        <w:tblStyle w:val="146"/>
        <w:tblW w:w="95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1199"/>
        <w:gridCol w:w="4615"/>
        <w:gridCol w:w="589"/>
        <w:gridCol w:w="26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465" w:type="dxa"/>
            <w:textDirection w:val="tbRlV"/>
          </w:tcPr>
          <w:p>
            <w:pPr>
              <w:jc w:val="center"/>
              <w:rPr>
                <w:szCs w:val="19"/>
              </w:rPr>
            </w:pPr>
            <w:r>
              <w:t>序 号</w:t>
            </w:r>
          </w:p>
        </w:tc>
        <w:tc>
          <w:tcPr>
            <w:tcW w:w="1199" w:type="dxa"/>
          </w:tcPr>
          <w:p>
            <w:pPr>
              <w:pStyle w:val="147"/>
              <w:spacing w:before="210" w:line="219" w:lineRule="auto"/>
              <w:ind w:left="212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测评内容</w:t>
            </w:r>
          </w:p>
        </w:tc>
        <w:tc>
          <w:tcPr>
            <w:tcW w:w="4615" w:type="dxa"/>
          </w:tcPr>
          <w:p>
            <w:pPr>
              <w:pStyle w:val="147"/>
              <w:spacing w:before="210" w:line="220" w:lineRule="auto"/>
              <w:ind w:left="1933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测评标准</w:t>
            </w:r>
          </w:p>
        </w:tc>
        <w:tc>
          <w:tcPr>
            <w:tcW w:w="589" w:type="dxa"/>
          </w:tcPr>
          <w:p>
            <w:pPr>
              <w:pStyle w:val="147"/>
              <w:spacing w:before="210" w:line="219" w:lineRule="auto"/>
              <w:ind w:left="98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分值</w:t>
            </w:r>
          </w:p>
        </w:tc>
        <w:tc>
          <w:tcPr>
            <w:tcW w:w="2672" w:type="dxa"/>
          </w:tcPr>
          <w:p>
            <w:pPr>
              <w:pStyle w:val="147"/>
              <w:spacing w:before="210" w:line="219" w:lineRule="auto"/>
              <w:ind w:left="1009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自评说明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465" w:type="dxa"/>
          </w:tcPr>
          <w:p>
            <w:pPr>
              <w:spacing w:line="362" w:lineRule="auto"/>
              <w:rPr>
                <w:rFonts w:ascii="Arial"/>
              </w:rPr>
            </w:pPr>
          </w:p>
          <w:p>
            <w:pPr>
              <w:pStyle w:val="147"/>
              <w:spacing w:before="62" w:line="184" w:lineRule="auto"/>
              <w:ind w:left="17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199" w:type="dxa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</w:rPr>
            </w:pPr>
          </w:p>
          <w:p>
            <w:pPr>
              <w:spacing w:line="245" w:lineRule="auto"/>
              <w:rPr>
                <w:rFonts w:ascii="Arial"/>
              </w:rPr>
            </w:pPr>
          </w:p>
          <w:p>
            <w:pPr>
              <w:spacing w:line="245" w:lineRule="auto"/>
              <w:rPr>
                <w:rFonts w:ascii="Arial"/>
              </w:rPr>
            </w:pPr>
          </w:p>
          <w:p>
            <w:pPr>
              <w:spacing w:line="246" w:lineRule="auto"/>
              <w:rPr>
                <w:rFonts w:ascii="Arial"/>
              </w:rPr>
            </w:pPr>
          </w:p>
          <w:p>
            <w:pPr>
              <w:pStyle w:val="147"/>
              <w:spacing w:before="62" w:line="287" w:lineRule="auto"/>
              <w:ind w:left="299" w:right="137" w:hanging="189"/>
              <w:rPr>
                <w:rFonts w:hint="eastAsia"/>
                <w:spacing w:val="2"/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标志标识形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象设置</w:t>
            </w:r>
          </w:p>
          <w:p>
            <w:pPr>
              <w:pStyle w:val="147"/>
              <w:spacing w:before="62" w:line="287" w:lineRule="auto"/>
              <w:ind w:left="299" w:right="137" w:hanging="189"/>
              <w:jc w:val="center"/>
              <w:rPr>
                <w:rFonts w:hint="eastAsia"/>
                <w:spacing w:val="2"/>
                <w:sz w:val="19"/>
                <w:szCs w:val="19"/>
                <w:lang w:eastAsia="zh-CN"/>
              </w:rPr>
            </w:pP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(16分)</w:t>
            </w:r>
          </w:p>
        </w:tc>
        <w:tc>
          <w:tcPr>
            <w:tcW w:w="4615" w:type="dxa"/>
          </w:tcPr>
          <w:p>
            <w:pPr>
              <w:pStyle w:val="147"/>
              <w:spacing w:before="78" w:line="301" w:lineRule="auto"/>
              <w:ind w:left="110" w:hanging="9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在经营场所显著位置悬挂全市统一的消费维权服务站牌</w:t>
            </w:r>
            <w:r>
              <w:rPr>
                <w:spacing w:val="14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6"/>
                <w:sz w:val="19"/>
                <w:szCs w:val="19"/>
                <w:lang w:eastAsia="zh-CN"/>
              </w:rPr>
              <w:t>匾(3分)</w:t>
            </w:r>
            <w:r>
              <w:rPr>
                <w:rFonts w:hint="eastAsia"/>
                <w:spacing w:val="6"/>
                <w:sz w:val="19"/>
                <w:szCs w:val="19"/>
                <w:lang w:eastAsia="zh-CN"/>
              </w:rPr>
              <w:t>；</w:t>
            </w:r>
          </w:p>
          <w:p>
            <w:pPr>
              <w:pStyle w:val="147"/>
              <w:spacing w:line="219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z w:val="19"/>
                <w:szCs w:val="19"/>
                <w:lang w:eastAsia="zh-CN"/>
              </w:rPr>
              <w:t>根据导向标识能够找到消费维权服务站(3分</w:t>
            </w:r>
            <w:r>
              <w:rPr>
                <w:spacing w:val="-1"/>
                <w:sz w:val="19"/>
                <w:szCs w:val="19"/>
                <w:lang w:eastAsia="zh-CN"/>
              </w:rPr>
              <w:t>)。</w:t>
            </w:r>
          </w:p>
        </w:tc>
        <w:tc>
          <w:tcPr>
            <w:tcW w:w="589" w:type="dxa"/>
          </w:tcPr>
          <w:p>
            <w:pPr>
              <w:spacing w:line="363" w:lineRule="auto"/>
              <w:rPr>
                <w:rFonts w:ascii="Arial"/>
              </w:rPr>
            </w:pPr>
          </w:p>
          <w:p>
            <w:pPr>
              <w:pStyle w:val="147"/>
              <w:spacing w:before="62" w:line="183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65" w:type="dxa"/>
          </w:tcPr>
          <w:p>
            <w:pPr>
              <w:pStyle w:val="147"/>
              <w:spacing w:before="108" w:line="183" w:lineRule="auto"/>
              <w:ind w:left="17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19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4615" w:type="dxa"/>
          </w:tcPr>
          <w:p>
            <w:pPr>
              <w:pStyle w:val="147"/>
              <w:spacing w:before="58" w:line="219" w:lineRule="auto"/>
              <w:ind w:left="111"/>
              <w:rPr>
                <w:rFonts w:hint="eastAsia"/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  <w:lang w:eastAsia="zh-CN"/>
              </w:rPr>
              <w:t>经营场所设置消费维权服务站宣传栏。</w:t>
            </w:r>
            <w:r>
              <w:rPr>
                <w:spacing w:val="1"/>
                <w:sz w:val="19"/>
                <w:szCs w:val="19"/>
              </w:rPr>
              <w:t>(5分)</w:t>
            </w:r>
          </w:p>
        </w:tc>
        <w:tc>
          <w:tcPr>
            <w:tcW w:w="589" w:type="dxa"/>
          </w:tcPr>
          <w:p>
            <w:pPr>
              <w:pStyle w:val="147"/>
              <w:spacing w:before="109" w:line="182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465" w:type="dxa"/>
          </w:tcPr>
          <w:p>
            <w:pPr>
              <w:spacing w:line="261" w:lineRule="auto"/>
              <w:rPr>
                <w:rFonts w:ascii="Arial"/>
              </w:rPr>
            </w:pPr>
          </w:p>
          <w:p>
            <w:pPr>
              <w:spacing w:line="262" w:lineRule="auto"/>
              <w:rPr>
                <w:rFonts w:ascii="Arial"/>
              </w:rPr>
            </w:pPr>
          </w:p>
          <w:p>
            <w:pPr>
              <w:pStyle w:val="147"/>
              <w:spacing w:before="62" w:line="183" w:lineRule="auto"/>
              <w:ind w:left="17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199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4615" w:type="dxa"/>
          </w:tcPr>
          <w:p>
            <w:pPr>
              <w:pStyle w:val="147"/>
              <w:spacing w:before="78" w:line="299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在明显位置设置具备消费维权服务站标识的服务意见箱</w:t>
            </w:r>
            <w:r>
              <w:rPr>
                <w:spacing w:val="4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7"/>
                <w:sz w:val="19"/>
                <w:szCs w:val="19"/>
                <w:lang w:eastAsia="zh-CN"/>
              </w:rPr>
              <w:t>(3分)</w:t>
            </w:r>
            <w:r>
              <w:rPr>
                <w:rFonts w:hint="eastAsia"/>
                <w:spacing w:val="7"/>
                <w:sz w:val="19"/>
                <w:szCs w:val="19"/>
                <w:lang w:eastAsia="zh-CN"/>
              </w:rPr>
              <w:t>；</w:t>
            </w:r>
          </w:p>
          <w:p>
            <w:pPr>
              <w:pStyle w:val="147"/>
              <w:spacing w:before="14" w:line="258" w:lineRule="auto"/>
              <w:ind w:left="110" w:hanging="19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2"/>
                <w:sz w:val="19"/>
                <w:szCs w:val="19"/>
                <w:lang w:eastAsia="zh-CN"/>
              </w:rPr>
              <w:t>根据实际需求，选用具备消费维权服务站标识的投诉记</w:t>
            </w:r>
            <w:r>
              <w:rPr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1"/>
                <w:sz w:val="19"/>
                <w:szCs w:val="19"/>
                <w:lang w:eastAsia="zh-CN"/>
              </w:rPr>
              <w:t>录簿、工作证、文件盒档案袋等办公用品(2分)。</w:t>
            </w:r>
          </w:p>
        </w:tc>
        <w:tc>
          <w:tcPr>
            <w:tcW w:w="589" w:type="dxa"/>
          </w:tcPr>
          <w:p>
            <w:pPr>
              <w:spacing w:line="262" w:lineRule="auto"/>
              <w:rPr>
                <w:rFonts w:ascii="Arial"/>
              </w:rPr>
            </w:pPr>
          </w:p>
          <w:p>
            <w:pPr>
              <w:spacing w:line="262" w:lineRule="auto"/>
              <w:rPr>
                <w:rFonts w:ascii="Arial"/>
              </w:rPr>
            </w:pPr>
          </w:p>
          <w:p>
            <w:pPr>
              <w:pStyle w:val="147"/>
              <w:spacing w:before="62" w:line="182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65" w:type="dxa"/>
          </w:tcPr>
          <w:p>
            <w:pPr>
              <w:pStyle w:val="147"/>
              <w:spacing w:before="269" w:line="183" w:lineRule="auto"/>
              <w:ind w:left="17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199" w:type="dxa"/>
            <w:vMerge w:val="restart"/>
            <w:tcBorders>
              <w:bottom w:val="nil"/>
            </w:tcBorders>
          </w:tcPr>
          <w:p>
            <w:pPr>
              <w:spacing w:line="317" w:lineRule="auto"/>
              <w:rPr>
                <w:rFonts w:ascii="Arial"/>
              </w:rPr>
            </w:pPr>
          </w:p>
          <w:p>
            <w:pPr>
              <w:pStyle w:val="147"/>
              <w:spacing w:before="62" w:line="299" w:lineRule="auto"/>
              <w:ind w:left="210" w:right="113" w:hanging="100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2"/>
                <w:sz w:val="19"/>
                <w:szCs w:val="19"/>
                <w:lang w:eastAsia="zh-CN"/>
              </w:rPr>
              <w:t>工作场所与 设施设备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（</w:t>
            </w: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9分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）</w:t>
            </w:r>
          </w:p>
        </w:tc>
        <w:tc>
          <w:tcPr>
            <w:tcW w:w="4615" w:type="dxa"/>
          </w:tcPr>
          <w:p>
            <w:pPr>
              <w:pStyle w:val="147"/>
              <w:spacing w:before="69" w:line="262" w:lineRule="auto"/>
              <w:ind w:left="111" w:right="108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z w:val="19"/>
                <w:szCs w:val="19"/>
                <w:lang w:eastAsia="zh-CN"/>
              </w:rPr>
              <w:t>受理接待点布局合理，方便消费者找到(3分)</w:t>
            </w:r>
            <w:r>
              <w:rPr>
                <w:rFonts w:hint="eastAsia"/>
                <w:sz w:val="19"/>
                <w:szCs w:val="19"/>
                <w:lang w:eastAsia="zh-CN"/>
              </w:rPr>
              <w:t>；</w:t>
            </w:r>
            <w:r>
              <w:rPr>
                <w:sz w:val="19"/>
                <w:szCs w:val="19"/>
                <w:lang w:eastAsia="zh-CN"/>
              </w:rPr>
              <w:t>具备相</w:t>
            </w:r>
            <w:r>
              <w:rPr>
                <w:spacing w:val="-1"/>
                <w:sz w:val="19"/>
                <w:szCs w:val="19"/>
                <w:lang w:eastAsia="zh-CN"/>
              </w:rPr>
              <w:t>对固定的场地作为和解室(2分)。</w:t>
            </w:r>
          </w:p>
        </w:tc>
        <w:tc>
          <w:tcPr>
            <w:tcW w:w="589" w:type="dxa"/>
          </w:tcPr>
          <w:p>
            <w:pPr>
              <w:pStyle w:val="147"/>
              <w:spacing w:before="270" w:line="182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465" w:type="dxa"/>
          </w:tcPr>
          <w:p>
            <w:pPr>
              <w:pStyle w:val="147"/>
              <w:spacing w:before="261" w:line="182" w:lineRule="auto"/>
              <w:ind w:left="17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199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4615" w:type="dxa"/>
          </w:tcPr>
          <w:p>
            <w:pPr>
              <w:pStyle w:val="147"/>
              <w:spacing w:before="71" w:line="257" w:lineRule="auto"/>
              <w:ind w:left="110" w:hanging="9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具备良好的交流洽谈环境，配备必要的桌椅或电话机、</w:t>
            </w:r>
            <w:r>
              <w:rPr>
                <w:spacing w:val="14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4"/>
                <w:sz w:val="19"/>
                <w:szCs w:val="19"/>
                <w:lang w:eastAsia="zh-CN"/>
              </w:rPr>
              <w:t>计算机及便民服务设施(4分)。</w:t>
            </w:r>
          </w:p>
        </w:tc>
        <w:tc>
          <w:tcPr>
            <w:tcW w:w="589" w:type="dxa"/>
          </w:tcPr>
          <w:p>
            <w:pPr>
              <w:pStyle w:val="147"/>
              <w:spacing w:before="260" w:line="183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465" w:type="dxa"/>
          </w:tcPr>
          <w:p>
            <w:pPr>
              <w:spacing w:line="366" w:lineRule="auto"/>
              <w:rPr>
                <w:rFonts w:ascii="Arial"/>
              </w:rPr>
            </w:pPr>
          </w:p>
          <w:p>
            <w:pPr>
              <w:pStyle w:val="147"/>
              <w:spacing w:before="62" w:line="183" w:lineRule="auto"/>
              <w:ind w:left="17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1199" w:type="dxa"/>
          </w:tcPr>
          <w:p>
            <w:pPr>
              <w:spacing w:line="319" w:lineRule="auto"/>
              <w:rPr>
                <w:rFonts w:ascii="Arial"/>
              </w:rPr>
            </w:pPr>
          </w:p>
          <w:p>
            <w:pPr>
              <w:pStyle w:val="147"/>
              <w:spacing w:before="61" w:line="221" w:lineRule="auto"/>
              <w:ind w:left="21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人员配备</w:t>
            </w:r>
          </w:p>
          <w:p>
            <w:pPr>
              <w:pStyle w:val="147"/>
              <w:spacing w:before="61" w:line="221" w:lineRule="auto"/>
              <w:ind w:left="21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(4分)</w:t>
            </w:r>
          </w:p>
        </w:tc>
        <w:tc>
          <w:tcPr>
            <w:tcW w:w="4615" w:type="dxa"/>
          </w:tcPr>
          <w:p>
            <w:pPr>
              <w:pStyle w:val="147"/>
              <w:spacing w:before="72" w:line="296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明确站长、和解员的分工和职责，有任命或职责文件(2</w:t>
            </w:r>
            <w:r>
              <w:rPr>
                <w:spacing w:val="7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13"/>
                <w:sz w:val="19"/>
                <w:szCs w:val="19"/>
                <w:lang w:eastAsia="zh-CN"/>
              </w:rPr>
              <w:t>分)</w:t>
            </w:r>
            <w:r>
              <w:rPr>
                <w:rFonts w:hint="eastAsia"/>
                <w:spacing w:val="13"/>
                <w:sz w:val="19"/>
                <w:szCs w:val="19"/>
                <w:lang w:eastAsia="zh-CN"/>
              </w:rPr>
              <w:t>；</w:t>
            </w:r>
          </w:p>
          <w:p>
            <w:pPr>
              <w:pStyle w:val="147"/>
              <w:spacing w:line="219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z w:val="19"/>
                <w:szCs w:val="19"/>
                <w:lang w:eastAsia="zh-CN"/>
              </w:rPr>
              <w:t>人员在工作现场且能够说清楚工作职责(2分)。</w:t>
            </w:r>
          </w:p>
        </w:tc>
        <w:tc>
          <w:tcPr>
            <w:tcW w:w="589" w:type="dxa"/>
          </w:tcPr>
          <w:p>
            <w:pPr>
              <w:spacing w:line="366" w:lineRule="auto"/>
              <w:rPr>
                <w:rFonts w:ascii="Arial"/>
              </w:rPr>
            </w:pPr>
          </w:p>
          <w:p>
            <w:pPr>
              <w:pStyle w:val="147"/>
              <w:spacing w:before="62" w:line="183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65" w:type="dxa"/>
          </w:tcPr>
          <w:p>
            <w:pPr>
              <w:pStyle w:val="147"/>
              <w:spacing w:before="272" w:line="182" w:lineRule="auto"/>
              <w:ind w:left="17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1199" w:type="dxa"/>
          </w:tcPr>
          <w:p>
            <w:pPr>
              <w:pStyle w:val="147"/>
              <w:spacing w:before="61" w:line="221" w:lineRule="auto"/>
              <w:ind w:left="21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制度建设</w:t>
            </w:r>
          </w:p>
          <w:p>
            <w:pPr>
              <w:pStyle w:val="147"/>
              <w:spacing w:before="61" w:line="221" w:lineRule="auto"/>
              <w:ind w:left="21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(4分)</w:t>
            </w:r>
          </w:p>
        </w:tc>
        <w:tc>
          <w:tcPr>
            <w:tcW w:w="4615" w:type="dxa"/>
            <w:vAlign w:val="center"/>
          </w:tcPr>
          <w:p>
            <w:pPr>
              <w:pStyle w:val="147"/>
              <w:spacing w:before="62" w:line="266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建立工作人员职责、建立消费纠纷和解制度、消费维权</w:t>
            </w:r>
            <w:r>
              <w:rPr>
                <w:spacing w:val="4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1"/>
                <w:sz w:val="19"/>
                <w:szCs w:val="19"/>
                <w:lang w:eastAsia="zh-CN"/>
              </w:rPr>
              <w:t>自律制度等管理制度(4分)。</w:t>
            </w:r>
          </w:p>
        </w:tc>
        <w:tc>
          <w:tcPr>
            <w:tcW w:w="589" w:type="dxa"/>
          </w:tcPr>
          <w:p>
            <w:pPr>
              <w:pStyle w:val="147"/>
              <w:spacing w:before="271" w:line="183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465" w:type="dxa"/>
          </w:tcPr>
          <w:p>
            <w:pPr>
              <w:pStyle w:val="147"/>
              <w:spacing w:before="261" w:line="183" w:lineRule="auto"/>
              <w:ind w:left="17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1199" w:type="dxa"/>
          </w:tcPr>
          <w:p>
            <w:pPr>
              <w:pStyle w:val="147"/>
              <w:spacing w:before="61" w:line="221" w:lineRule="auto"/>
              <w:ind w:left="21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培训管理</w:t>
            </w:r>
          </w:p>
          <w:p>
            <w:pPr>
              <w:pStyle w:val="147"/>
              <w:spacing w:before="61" w:line="221" w:lineRule="auto"/>
              <w:ind w:left="21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(4分)</w:t>
            </w:r>
          </w:p>
        </w:tc>
        <w:tc>
          <w:tcPr>
            <w:tcW w:w="4615" w:type="dxa"/>
          </w:tcPr>
          <w:p>
            <w:pPr>
              <w:pStyle w:val="147"/>
              <w:spacing w:before="61" w:line="261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工作人员参加政府部门组织的或自行组织的消费维权相</w:t>
            </w:r>
            <w:r>
              <w:rPr>
                <w:spacing w:val="4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1"/>
                <w:sz w:val="19"/>
                <w:szCs w:val="19"/>
                <w:lang w:eastAsia="zh-CN"/>
              </w:rPr>
              <w:t>关培训，每年不少于2次(4分)。</w:t>
            </w:r>
          </w:p>
        </w:tc>
        <w:tc>
          <w:tcPr>
            <w:tcW w:w="589" w:type="dxa"/>
          </w:tcPr>
          <w:p>
            <w:pPr>
              <w:pStyle w:val="147"/>
              <w:spacing w:before="261" w:line="183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465" w:type="dxa"/>
          </w:tcPr>
          <w:p>
            <w:pPr>
              <w:pStyle w:val="147"/>
              <w:spacing w:before="282" w:line="183" w:lineRule="auto"/>
              <w:ind w:left="175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1199" w:type="dxa"/>
            <w:vMerge w:val="restart"/>
            <w:tcBorders>
              <w:bottom w:val="nil"/>
            </w:tcBorders>
          </w:tcPr>
          <w:p>
            <w:pPr>
              <w:spacing w:line="319" w:lineRule="auto"/>
              <w:rPr>
                <w:rFonts w:ascii="Arial"/>
              </w:rPr>
            </w:pPr>
          </w:p>
          <w:p>
            <w:pPr>
              <w:spacing w:line="319" w:lineRule="auto"/>
              <w:rPr>
                <w:rFonts w:ascii="Arial"/>
              </w:rPr>
            </w:pPr>
          </w:p>
          <w:p>
            <w:pPr>
              <w:pStyle w:val="147"/>
              <w:spacing w:before="61" w:line="221" w:lineRule="auto"/>
              <w:ind w:left="210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服务管理</w:t>
            </w:r>
          </w:p>
          <w:p>
            <w:pPr>
              <w:pStyle w:val="147"/>
              <w:spacing w:before="61" w:line="221" w:lineRule="auto"/>
              <w:ind w:firstLine="372" w:firstLineChars="200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(11分)</w:t>
            </w:r>
          </w:p>
        </w:tc>
        <w:tc>
          <w:tcPr>
            <w:tcW w:w="4615" w:type="dxa"/>
          </w:tcPr>
          <w:p>
            <w:pPr>
              <w:pStyle w:val="147"/>
              <w:spacing w:before="83" w:line="265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按照服务流程及时受理、处理和结案，清晰、完整地填</w:t>
            </w:r>
            <w:r>
              <w:rPr>
                <w:spacing w:val="-1"/>
                <w:sz w:val="19"/>
                <w:szCs w:val="19"/>
                <w:lang w:eastAsia="zh-CN"/>
              </w:rPr>
              <w:t>写消费维权服务相关记录(6分)。</w:t>
            </w:r>
          </w:p>
        </w:tc>
        <w:tc>
          <w:tcPr>
            <w:tcW w:w="589" w:type="dxa"/>
          </w:tcPr>
          <w:p>
            <w:pPr>
              <w:pStyle w:val="147"/>
              <w:spacing w:before="282" w:line="183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465" w:type="dxa"/>
          </w:tcPr>
          <w:p>
            <w:pPr>
              <w:spacing w:line="358" w:lineRule="auto"/>
              <w:rPr>
                <w:rFonts w:ascii="Arial"/>
              </w:rPr>
            </w:pPr>
          </w:p>
          <w:p>
            <w:pPr>
              <w:pStyle w:val="147"/>
              <w:spacing w:before="62" w:line="184" w:lineRule="auto"/>
              <w:ind w:left="12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1199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4615" w:type="dxa"/>
          </w:tcPr>
          <w:p>
            <w:pPr>
              <w:pStyle w:val="147"/>
              <w:spacing w:before="73" w:line="274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规范开展消费维权服务站服务效能指标的统计分析，及</w:t>
            </w:r>
            <w:r>
              <w:rPr>
                <w:spacing w:val="4"/>
                <w:sz w:val="19"/>
                <w:szCs w:val="19"/>
                <w:lang w:eastAsia="zh-CN"/>
              </w:rPr>
              <w:t xml:space="preserve"> </w:t>
            </w:r>
            <w:r>
              <w:rPr>
                <w:sz w:val="19"/>
                <w:szCs w:val="19"/>
                <w:lang w:eastAsia="zh-CN"/>
              </w:rPr>
              <w:t xml:space="preserve">时向辖区镇(街道)市场监督管理部门报送总结反馈服  </w:t>
            </w:r>
            <w:r>
              <w:rPr>
                <w:spacing w:val="-1"/>
                <w:sz w:val="19"/>
                <w:szCs w:val="19"/>
                <w:lang w:eastAsia="zh-CN"/>
              </w:rPr>
              <w:t>务管理情况(5分)。</w:t>
            </w:r>
          </w:p>
        </w:tc>
        <w:tc>
          <w:tcPr>
            <w:tcW w:w="589" w:type="dxa"/>
          </w:tcPr>
          <w:p>
            <w:pPr>
              <w:spacing w:line="360" w:lineRule="auto"/>
              <w:rPr>
                <w:rFonts w:ascii="Arial"/>
              </w:rPr>
            </w:pPr>
          </w:p>
          <w:p>
            <w:pPr>
              <w:pStyle w:val="147"/>
              <w:spacing w:before="62" w:line="182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465" w:type="dxa"/>
          </w:tcPr>
          <w:p>
            <w:pPr>
              <w:spacing w:line="264" w:lineRule="auto"/>
              <w:rPr>
                <w:rFonts w:ascii="Arial"/>
              </w:rPr>
            </w:pPr>
          </w:p>
          <w:p>
            <w:pPr>
              <w:spacing w:line="264" w:lineRule="auto"/>
              <w:rPr>
                <w:rFonts w:ascii="Arial"/>
              </w:rPr>
            </w:pPr>
          </w:p>
          <w:p>
            <w:pPr>
              <w:pStyle w:val="147"/>
              <w:spacing w:before="62" w:line="184" w:lineRule="auto"/>
              <w:ind w:left="12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11</w:t>
            </w:r>
          </w:p>
        </w:tc>
        <w:tc>
          <w:tcPr>
            <w:tcW w:w="1199" w:type="dxa"/>
          </w:tcPr>
          <w:p>
            <w:pPr>
              <w:spacing w:line="479" w:lineRule="auto"/>
              <w:rPr>
                <w:rFonts w:ascii="Arial"/>
              </w:rPr>
            </w:pPr>
          </w:p>
          <w:p>
            <w:pPr>
              <w:pStyle w:val="147"/>
              <w:spacing w:before="62" w:line="219" w:lineRule="auto"/>
              <w:ind w:left="10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宣传管理</w:t>
            </w:r>
          </w:p>
          <w:p>
            <w:pPr>
              <w:pStyle w:val="147"/>
              <w:spacing w:before="62" w:line="219" w:lineRule="auto"/>
              <w:ind w:left="10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(6分)</w:t>
            </w:r>
          </w:p>
        </w:tc>
        <w:tc>
          <w:tcPr>
            <w:tcW w:w="4615" w:type="dxa"/>
          </w:tcPr>
          <w:p>
            <w:pPr>
              <w:pStyle w:val="147"/>
              <w:spacing w:before="54" w:line="311" w:lineRule="auto"/>
              <w:ind w:left="110" w:hanging="39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1"/>
                <w:sz w:val="19"/>
                <w:szCs w:val="19"/>
                <w:lang w:eastAsia="zh-CN"/>
              </w:rPr>
              <w:t>现场能看到消费维权服务的宣传、消费警示、</w:t>
            </w:r>
            <w:r>
              <w:rPr>
                <w:spacing w:val="-2"/>
                <w:sz w:val="19"/>
                <w:szCs w:val="19"/>
                <w:lang w:eastAsia="zh-CN"/>
              </w:rPr>
              <w:t>消费提示</w:t>
            </w:r>
            <w:r>
              <w:rPr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4"/>
                <w:sz w:val="19"/>
                <w:szCs w:val="19"/>
                <w:lang w:eastAsia="zh-CN"/>
              </w:rPr>
              <w:t>的宣传(3分)</w:t>
            </w:r>
            <w:r>
              <w:rPr>
                <w:rFonts w:hint="eastAsia"/>
                <w:spacing w:val="4"/>
                <w:sz w:val="19"/>
                <w:szCs w:val="19"/>
                <w:lang w:eastAsia="zh-CN"/>
              </w:rPr>
              <w:t>；</w:t>
            </w:r>
          </w:p>
          <w:p>
            <w:pPr>
              <w:pStyle w:val="147"/>
              <w:spacing w:line="269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能够举例介绍能看到消费维权服务的宣传、消费警示、</w:t>
            </w:r>
            <w:r>
              <w:rPr>
                <w:spacing w:val="4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3"/>
                <w:sz w:val="19"/>
                <w:szCs w:val="19"/>
                <w:lang w:eastAsia="zh-CN"/>
              </w:rPr>
              <w:t>消费提示做法(3分)。</w:t>
            </w:r>
          </w:p>
        </w:tc>
        <w:tc>
          <w:tcPr>
            <w:tcW w:w="589" w:type="dxa"/>
          </w:tcPr>
          <w:p>
            <w:pPr>
              <w:spacing w:line="264" w:lineRule="auto"/>
              <w:rPr>
                <w:rFonts w:ascii="Arial"/>
              </w:rPr>
            </w:pPr>
          </w:p>
          <w:p>
            <w:pPr>
              <w:spacing w:line="265" w:lineRule="auto"/>
              <w:rPr>
                <w:rFonts w:ascii="Arial"/>
              </w:rPr>
            </w:pPr>
          </w:p>
          <w:p>
            <w:pPr>
              <w:pStyle w:val="147"/>
              <w:spacing w:before="62" w:line="183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465" w:type="dxa"/>
          </w:tcPr>
          <w:p>
            <w:pPr>
              <w:spacing w:line="360" w:lineRule="auto"/>
              <w:rPr>
                <w:rFonts w:ascii="Arial"/>
              </w:rPr>
            </w:pPr>
          </w:p>
          <w:p>
            <w:pPr>
              <w:pStyle w:val="147"/>
              <w:spacing w:before="62" w:line="184" w:lineRule="auto"/>
              <w:ind w:left="12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1199" w:type="dxa"/>
          </w:tcPr>
          <w:p>
            <w:pPr>
              <w:pStyle w:val="147"/>
              <w:spacing w:before="62" w:line="219" w:lineRule="auto"/>
              <w:ind w:left="10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应急与安全 管理</w:t>
            </w:r>
          </w:p>
          <w:p>
            <w:pPr>
              <w:pStyle w:val="147"/>
              <w:spacing w:before="62" w:line="219" w:lineRule="auto"/>
              <w:ind w:left="100"/>
              <w:jc w:val="center"/>
              <w:rPr>
                <w:rFonts w:hint="eastAsia"/>
                <w:spacing w:val="-3"/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(6分)</w:t>
            </w:r>
          </w:p>
        </w:tc>
        <w:tc>
          <w:tcPr>
            <w:tcW w:w="4615" w:type="dxa"/>
          </w:tcPr>
          <w:p>
            <w:pPr>
              <w:pStyle w:val="147"/>
              <w:spacing w:before="55" w:line="219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2"/>
                <w:sz w:val="19"/>
                <w:szCs w:val="19"/>
                <w:lang w:eastAsia="zh-CN"/>
              </w:rPr>
              <w:t>有非常规性事件应急预案文本(2分)</w:t>
            </w: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；</w:t>
            </w:r>
          </w:p>
          <w:p>
            <w:pPr>
              <w:pStyle w:val="147"/>
              <w:spacing w:before="74" w:line="274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建立联动机制，有联动处理的对接单位和联系人、联系</w:t>
            </w:r>
            <w:r>
              <w:rPr>
                <w:spacing w:val="4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1"/>
                <w:sz w:val="19"/>
                <w:szCs w:val="19"/>
                <w:lang w:eastAsia="zh-CN"/>
              </w:rPr>
              <w:t>方式(4分)。</w:t>
            </w:r>
          </w:p>
        </w:tc>
        <w:tc>
          <w:tcPr>
            <w:tcW w:w="589" w:type="dxa"/>
          </w:tcPr>
          <w:p>
            <w:pPr>
              <w:spacing w:line="361" w:lineRule="auto"/>
              <w:rPr>
                <w:rFonts w:ascii="Arial"/>
              </w:rPr>
            </w:pPr>
          </w:p>
          <w:p>
            <w:pPr>
              <w:pStyle w:val="147"/>
              <w:spacing w:before="62" w:line="183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465" w:type="dxa"/>
          </w:tcPr>
          <w:p>
            <w:pPr>
              <w:pStyle w:val="147"/>
              <w:spacing w:before="275" w:line="184" w:lineRule="auto"/>
              <w:ind w:left="12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13</w:t>
            </w:r>
          </w:p>
        </w:tc>
        <w:tc>
          <w:tcPr>
            <w:tcW w:w="1199" w:type="dxa"/>
          </w:tcPr>
          <w:p>
            <w:pPr>
              <w:pStyle w:val="147"/>
              <w:spacing w:before="62" w:line="219" w:lineRule="auto"/>
              <w:ind w:left="10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工作绩效</w:t>
            </w:r>
          </w:p>
          <w:p>
            <w:pPr>
              <w:pStyle w:val="147"/>
              <w:spacing w:before="62" w:line="219" w:lineRule="auto"/>
              <w:ind w:left="10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(40分)</w:t>
            </w:r>
          </w:p>
        </w:tc>
        <w:tc>
          <w:tcPr>
            <w:tcW w:w="4615" w:type="dxa"/>
          </w:tcPr>
          <w:p>
            <w:pPr>
              <w:pStyle w:val="147"/>
              <w:spacing w:before="78" w:line="265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-3"/>
                <w:sz w:val="19"/>
                <w:szCs w:val="19"/>
                <w:lang w:eastAsia="zh-CN"/>
              </w:rPr>
              <w:t>有实际开展消费维权服务，消费咨询、投诉的月度处理</w:t>
            </w:r>
            <w:r>
              <w:rPr>
                <w:spacing w:val="4"/>
                <w:sz w:val="19"/>
                <w:szCs w:val="19"/>
                <w:lang w:eastAsia="zh-CN"/>
              </w:rPr>
              <w:t xml:space="preserve"> </w:t>
            </w:r>
            <w:r>
              <w:rPr>
                <w:spacing w:val="-1"/>
                <w:sz w:val="19"/>
                <w:szCs w:val="19"/>
                <w:lang w:eastAsia="zh-CN"/>
              </w:rPr>
              <w:t>量不为零。</w:t>
            </w:r>
          </w:p>
        </w:tc>
        <w:tc>
          <w:tcPr>
            <w:tcW w:w="589" w:type="dxa"/>
          </w:tcPr>
          <w:p>
            <w:pPr>
              <w:pStyle w:val="147"/>
              <w:spacing w:before="276" w:line="183" w:lineRule="auto"/>
              <w:ind w:left="23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672" w:type="dxa"/>
          </w:tcPr>
          <w:p>
            <w:pPr>
              <w:rPr>
                <w:rFonts w:ascii="Arial"/>
              </w:rPr>
            </w:pPr>
          </w:p>
        </w:tc>
      </w:tr>
    </w:tbl>
    <w:p>
      <w:pPr>
        <w:pStyle w:val="10"/>
      </w:pPr>
    </w:p>
    <w:p>
      <w:pPr>
        <w:sectPr>
          <w:footerReference r:id="rId13" w:type="default"/>
          <w:pgSz w:w="11910" w:h="16840"/>
          <w:pgMar w:top="1431" w:right="1074" w:bottom="1312" w:left="1284" w:header="964" w:footer="1177" w:gutter="0"/>
          <w:cols w:space="720" w:num="1"/>
        </w:sectPr>
      </w:pPr>
    </w:p>
    <w:p>
      <w:pPr>
        <w:spacing w:before="251" w:line="220" w:lineRule="auto"/>
        <w:ind w:left="4195"/>
        <w:rPr>
          <w:rFonts w:hint="eastAsia" w:ascii="宋体" w:hAnsi="宋体" w:cs="宋体"/>
          <w:sz w:val="22"/>
          <w:szCs w:val="22"/>
        </w:rPr>
      </w:pPr>
      <w:r>
        <w:rPr>
          <w:rFonts w:ascii="宋体" w:hAnsi="宋体" w:cs="宋体"/>
          <w:spacing w:val="6"/>
          <w:sz w:val="22"/>
          <w:szCs w:val="22"/>
        </w:rPr>
        <w:t>表</w:t>
      </w:r>
      <w:r>
        <w:rPr>
          <w:rFonts w:hint="eastAsia" w:ascii="宋体" w:hAnsi="宋体" w:cs="宋体"/>
          <w:spacing w:val="6"/>
          <w:sz w:val="22"/>
          <w:szCs w:val="22"/>
        </w:rPr>
        <w:t>C</w:t>
      </w:r>
      <w:r>
        <w:rPr>
          <w:rFonts w:ascii="宋体" w:hAnsi="宋体" w:cs="宋体"/>
          <w:spacing w:val="6"/>
          <w:sz w:val="22"/>
          <w:szCs w:val="22"/>
        </w:rPr>
        <w:t>.1(续)</w:t>
      </w:r>
    </w:p>
    <w:p>
      <w:pPr>
        <w:spacing w:line="137" w:lineRule="auto"/>
        <w:rPr>
          <w:rFonts w:ascii="Arial"/>
          <w:sz w:val="2"/>
        </w:rPr>
      </w:pPr>
    </w:p>
    <w:tbl>
      <w:tblPr>
        <w:tblStyle w:val="146"/>
        <w:tblW w:w="95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"/>
        <w:gridCol w:w="1159"/>
        <w:gridCol w:w="4645"/>
        <w:gridCol w:w="599"/>
        <w:gridCol w:w="26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455" w:type="dxa"/>
            <w:textDirection w:val="tbRlV"/>
          </w:tcPr>
          <w:p>
            <w:pPr>
              <w:pStyle w:val="147"/>
              <w:spacing w:before="141" w:line="199" w:lineRule="auto"/>
              <w:ind w:left="52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序</w:t>
            </w:r>
            <w:r>
              <w:rPr>
                <w:spacing w:val="40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号</w:t>
            </w:r>
          </w:p>
        </w:tc>
        <w:tc>
          <w:tcPr>
            <w:tcW w:w="1159" w:type="dxa"/>
          </w:tcPr>
          <w:p>
            <w:pPr>
              <w:pStyle w:val="147"/>
              <w:spacing w:before="220" w:line="219" w:lineRule="auto"/>
              <w:ind w:left="192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测评内容</w:t>
            </w:r>
          </w:p>
        </w:tc>
        <w:tc>
          <w:tcPr>
            <w:tcW w:w="4645" w:type="dxa"/>
          </w:tcPr>
          <w:p>
            <w:pPr>
              <w:pStyle w:val="147"/>
              <w:spacing w:before="220" w:line="220" w:lineRule="auto"/>
              <w:ind w:left="1963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测评标准</w:t>
            </w:r>
          </w:p>
        </w:tc>
        <w:tc>
          <w:tcPr>
            <w:tcW w:w="599" w:type="dxa"/>
          </w:tcPr>
          <w:p>
            <w:pPr>
              <w:pStyle w:val="147"/>
              <w:spacing w:before="220" w:line="219" w:lineRule="auto"/>
              <w:ind w:left="108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分值</w:t>
            </w:r>
          </w:p>
        </w:tc>
        <w:tc>
          <w:tcPr>
            <w:tcW w:w="2682" w:type="dxa"/>
          </w:tcPr>
          <w:p>
            <w:pPr>
              <w:pStyle w:val="147"/>
              <w:spacing w:before="220" w:line="219" w:lineRule="auto"/>
              <w:ind w:left="989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自评说明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7" w:hRule="atLeast"/>
        </w:trPr>
        <w:tc>
          <w:tcPr>
            <w:tcW w:w="455" w:type="dxa"/>
          </w:tcPr>
          <w:p>
            <w:pPr>
              <w:spacing w:line="330" w:lineRule="auto"/>
              <w:rPr>
                <w:rFonts w:ascii="Arial"/>
              </w:rPr>
            </w:pPr>
          </w:p>
          <w:p>
            <w:pPr>
              <w:spacing w:line="331" w:lineRule="auto"/>
              <w:rPr>
                <w:rFonts w:ascii="Arial"/>
              </w:rPr>
            </w:pPr>
          </w:p>
          <w:p>
            <w:pPr>
              <w:pStyle w:val="147"/>
              <w:spacing w:before="62" w:line="184" w:lineRule="auto"/>
              <w:ind w:left="12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14</w:t>
            </w:r>
          </w:p>
        </w:tc>
        <w:tc>
          <w:tcPr>
            <w:tcW w:w="1159" w:type="dxa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</w:rPr>
            </w:pPr>
          </w:p>
          <w:p>
            <w:pPr>
              <w:spacing w:line="260" w:lineRule="auto"/>
              <w:rPr>
                <w:rFonts w:ascii="Arial"/>
              </w:rPr>
            </w:pPr>
          </w:p>
          <w:p>
            <w:pPr>
              <w:spacing w:line="260" w:lineRule="auto"/>
              <w:rPr>
                <w:rFonts w:ascii="Arial"/>
              </w:rPr>
            </w:pPr>
          </w:p>
          <w:p>
            <w:pPr>
              <w:spacing w:line="260" w:lineRule="auto"/>
              <w:rPr>
                <w:rFonts w:ascii="Arial"/>
              </w:rPr>
            </w:pPr>
          </w:p>
          <w:p>
            <w:pPr>
              <w:spacing w:line="260" w:lineRule="auto"/>
              <w:rPr>
                <w:rFonts w:ascii="Arial"/>
              </w:rPr>
            </w:pPr>
          </w:p>
          <w:p>
            <w:pPr>
              <w:spacing w:line="260" w:lineRule="auto"/>
              <w:rPr>
                <w:rFonts w:ascii="Arial"/>
              </w:rPr>
            </w:pPr>
          </w:p>
          <w:p>
            <w:pPr>
              <w:pStyle w:val="147"/>
              <w:spacing w:before="62" w:line="219" w:lineRule="auto"/>
              <w:ind w:left="10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工作绩效</w:t>
            </w:r>
          </w:p>
          <w:p>
            <w:pPr>
              <w:pStyle w:val="147"/>
              <w:spacing w:before="62" w:line="219" w:lineRule="auto"/>
              <w:ind w:left="100"/>
              <w:jc w:val="center"/>
              <w:rPr>
                <w:rFonts w:hint="eastAsia"/>
                <w:spacing w:val="-2"/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(40分)</w:t>
            </w:r>
          </w:p>
        </w:tc>
        <w:tc>
          <w:tcPr>
            <w:tcW w:w="4645" w:type="dxa"/>
          </w:tcPr>
          <w:p>
            <w:pPr>
              <w:pStyle w:val="147"/>
              <w:spacing w:before="63" w:line="270" w:lineRule="auto"/>
              <w:ind w:left="111" w:right="493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1"/>
                <w:sz w:val="19"/>
                <w:szCs w:val="19"/>
                <w:lang w:eastAsia="zh-CN"/>
              </w:rPr>
              <w:t>按时答复率≥90%(2分)</w:t>
            </w:r>
            <w:r>
              <w:rPr>
                <w:rFonts w:hint="eastAsia"/>
                <w:spacing w:val="1"/>
                <w:sz w:val="19"/>
                <w:szCs w:val="19"/>
                <w:lang w:eastAsia="zh-CN"/>
              </w:rPr>
              <w:t>；</w:t>
            </w:r>
            <w:r>
              <w:rPr>
                <w:spacing w:val="1"/>
                <w:sz w:val="19"/>
                <w:szCs w:val="19"/>
                <w:lang w:eastAsia="zh-CN"/>
              </w:rPr>
              <w:t>直接受理率≥90%(2分)</w:t>
            </w:r>
            <w:r>
              <w:rPr>
                <w:rFonts w:hint="eastAsia"/>
                <w:spacing w:val="1"/>
                <w:sz w:val="19"/>
                <w:szCs w:val="19"/>
                <w:lang w:eastAsia="zh-CN"/>
              </w:rPr>
              <w:t>；</w:t>
            </w:r>
            <w:r>
              <w:rPr>
                <w:spacing w:val="1"/>
                <w:sz w:val="19"/>
                <w:szCs w:val="19"/>
                <w:lang w:eastAsia="zh-CN"/>
              </w:rPr>
              <w:t xml:space="preserve"> 按期办结率≥95%(2分)</w:t>
            </w:r>
            <w:r>
              <w:rPr>
                <w:rFonts w:hint="eastAsia"/>
                <w:spacing w:val="1"/>
                <w:sz w:val="19"/>
                <w:szCs w:val="19"/>
                <w:lang w:eastAsia="zh-CN"/>
              </w:rPr>
              <w:t>；</w:t>
            </w:r>
            <w:r>
              <w:rPr>
                <w:spacing w:val="1"/>
                <w:sz w:val="19"/>
                <w:szCs w:val="19"/>
                <w:lang w:eastAsia="zh-CN"/>
              </w:rPr>
              <w:t xml:space="preserve"> 按时回访率≥90%(2分)</w:t>
            </w:r>
            <w:r>
              <w:rPr>
                <w:rFonts w:hint="eastAsia"/>
                <w:spacing w:val="1"/>
                <w:sz w:val="19"/>
                <w:szCs w:val="19"/>
                <w:lang w:eastAsia="zh-CN"/>
              </w:rPr>
              <w:t>；</w:t>
            </w:r>
            <w:r>
              <w:rPr>
                <w:spacing w:val="1"/>
                <w:sz w:val="19"/>
                <w:szCs w:val="19"/>
                <w:lang w:eastAsia="zh-CN"/>
              </w:rPr>
              <w:t>有效投诉的和解率≥85%(2分)。</w:t>
            </w:r>
          </w:p>
        </w:tc>
        <w:tc>
          <w:tcPr>
            <w:tcW w:w="599" w:type="dxa"/>
          </w:tcPr>
          <w:p>
            <w:pPr>
              <w:spacing w:line="331" w:lineRule="auto"/>
              <w:rPr>
                <w:rFonts w:hint="eastAsia" w:ascii="宋体" w:hAnsi="宋体" w:cs="宋体"/>
                <w:spacing w:val="-6"/>
                <w:sz w:val="19"/>
                <w:szCs w:val="19"/>
              </w:rPr>
            </w:pPr>
          </w:p>
          <w:p>
            <w:pPr>
              <w:pStyle w:val="147"/>
              <w:spacing w:before="62" w:line="184" w:lineRule="auto"/>
              <w:ind w:left="19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268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55" w:type="dxa"/>
          </w:tcPr>
          <w:p>
            <w:pPr>
              <w:pStyle w:val="147"/>
              <w:spacing w:before="270" w:line="184" w:lineRule="auto"/>
              <w:ind w:left="12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15</w:t>
            </w:r>
          </w:p>
        </w:tc>
        <w:tc>
          <w:tcPr>
            <w:tcW w:w="115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4645" w:type="dxa"/>
          </w:tcPr>
          <w:p>
            <w:pPr>
              <w:pStyle w:val="147"/>
              <w:spacing w:before="63" w:line="270" w:lineRule="auto"/>
              <w:ind w:left="111" w:right="493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1"/>
                <w:sz w:val="19"/>
                <w:szCs w:val="19"/>
                <w:lang w:eastAsia="zh-CN"/>
              </w:rPr>
              <w:t>有服务质量年度自评总结和详细的自评表(5分)</w:t>
            </w:r>
            <w:r>
              <w:rPr>
                <w:rFonts w:hint="eastAsia"/>
                <w:spacing w:val="1"/>
                <w:sz w:val="19"/>
                <w:szCs w:val="19"/>
                <w:lang w:eastAsia="zh-CN"/>
              </w:rPr>
              <w:t>；</w:t>
            </w:r>
            <w:r>
              <w:rPr>
                <w:spacing w:val="-1"/>
                <w:sz w:val="19"/>
                <w:szCs w:val="19"/>
                <w:lang w:eastAsia="zh-CN"/>
              </w:rPr>
              <w:t>有改进措施跟踪记录(5分)。</w:t>
            </w:r>
          </w:p>
        </w:tc>
        <w:tc>
          <w:tcPr>
            <w:tcW w:w="599" w:type="dxa"/>
          </w:tcPr>
          <w:p>
            <w:pPr>
              <w:pStyle w:val="147"/>
              <w:spacing w:before="270" w:line="184" w:lineRule="auto"/>
              <w:ind w:left="19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268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455" w:type="dxa"/>
          </w:tcPr>
          <w:p>
            <w:pPr>
              <w:spacing w:line="367" w:lineRule="auto"/>
              <w:rPr>
                <w:rFonts w:ascii="Arial"/>
              </w:rPr>
            </w:pPr>
          </w:p>
          <w:p>
            <w:pPr>
              <w:pStyle w:val="147"/>
              <w:spacing w:before="62" w:line="184" w:lineRule="auto"/>
              <w:ind w:left="12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16</w:t>
            </w:r>
          </w:p>
        </w:tc>
        <w:tc>
          <w:tcPr>
            <w:tcW w:w="115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4645" w:type="dxa"/>
          </w:tcPr>
          <w:p>
            <w:pPr>
              <w:pStyle w:val="147"/>
              <w:spacing w:before="73" w:line="269" w:lineRule="auto"/>
              <w:ind w:left="111" w:right="113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1"/>
                <w:sz w:val="19"/>
                <w:szCs w:val="19"/>
                <w:lang w:eastAsia="zh-CN"/>
              </w:rPr>
              <w:t>有开展公众满意度调查的工作和相关佐证材料(2分)</w:t>
            </w:r>
            <w:r>
              <w:rPr>
                <w:rFonts w:hint="eastAsia"/>
                <w:spacing w:val="1"/>
                <w:sz w:val="19"/>
                <w:szCs w:val="19"/>
                <w:lang w:eastAsia="zh-CN"/>
              </w:rPr>
              <w:t>；</w:t>
            </w:r>
            <w:r>
              <w:rPr>
                <w:spacing w:val="2"/>
                <w:sz w:val="19"/>
                <w:szCs w:val="19"/>
                <w:lang w:eastAsia="zh-CN"/>
              </w:rPr>
              <w:t>上年度服务满意度≥85%(2分)</w:t>
            </w:r>
            <w:r>
              <w:rPr>
                <w:rFonts w:hint="eastAsia"/>
                <w:spacing w:val="2"/>
                <w:sz w:val="19"/>
                <w:szCs w:val="19"/>
                <w:lang w:eastAsia="zh-CN"/>
              </w:rPr>
              <w:t>；</w:t>
            </w:r>
            <w:r>
              <w:rPr>
                <w:sz w:val="19"/>
                <w:szCs w:val="19"/>
                <w:lang w:eastAsia="zh-CN"/>
              </w:rPr>
              <w:t>由第三方开展公众满意度测评(2分)。</w:t>
            </w:r>
          </w:p>
        </w:tc>
        <w:tc>
          <w:tcPr>
            <w:tcW w:w="599" w:type="dxa"/>
          </w:tcPr>
          <w:p>
            <w:pPr>
              <w:spacing w:line="368" w:lineRule="auto"/>
              <w:rPr>
                <w:rFonts w:ascii="Arial"/>
              </w:rPr>
            </w:pPr>
          </w:p>
          <w:p>
            <w:pPr>
              <w:pStyle w:val="147"/>
              <w:spacing w:before="62" w:line="183" w:lineRule="auto"/>
              <w:ind w:left="246"/>
              <w:rPr>
                <w:rFonts w:hint="eastAsia"/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68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455" w:type="dxa"/>
          </w:tcPr>
          <w:p>
            <w:pPr>
              <w:pStyle w:val="147"/>
              <w:spacing w:before="114" w:line="170" w:lineRule="auto"/>
              <w:ind w:left="12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17</w:t>
            </w:r>
          </w:p>
        </w:tc>
        <w:tc>
          <w:tcPr>
            <w:tcW w:w="1159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4645" w:type="dxa"/>
          </w:tcPr>
          <w:p>
            <w:pPr>
              <w:pStyle w:val="147"/>
              <w:spacing w:before="64" w:line="218" w:lineRule="auto"/>
              <w:ind w:left="111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pacing w:val="1"/>
                <w:sz w:val="19"/>
                <w:szCs w:val="19"/>
                <w:lang w:eastAsia="zh-CN"/>
              </w:rPr>
              <w:t>辖区镇(街道)市场监督管理部门评价良好(0-10分)</w:t>
            </w:r>
          </w:p>
        </w:tc>
        <w:tc>
          <w:tcPr>
            <w:tcW w:w="599" w:type="dxa"/>
          </w:tcPr>
          <w:p>
            <w:pPr>
              <w:pStyle w:val="147"/>
              <w:spacing w:before="114" w:line="170" w:lineRule="auto"/>
              <w:ind w:left="195"/>
              <w:rPr>
                <w:rFonts w:hint="eastAsia"/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268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59" w:type="dxa"/>
            <w:gridSpan w:val="3"/>
          </w:tcPr>
          <w:p>
            <w:pPr>
              <w:pStyle w:val="147"/>
              <w:spacing w:before="75" w:line="221" w:lineRule="auto"/>
              <w:ind w:left="2957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合计</w:t>
            </w:r>
          </w:p>
        </w:tc>
        <w:tc>
          <w:tcPr>
            <w:tcW w:w="599" w:type="dxa"/>
          </w:tcPr>
          <w:p>
            <w:pPr>
              <w:pStyle w:val="147"/>
              <w:spacing w:before="123" w:line="180" w:lineRule="auto"/>
              <w:ind w:left="148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100</w:t>
            </w:r>
          </w:p>
        </w:tc>
        <w:tc>
          <w:tcPr>
            <w:tcW w:w="2682" w:type="dxa"/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0" w:type="dxa"/>
            <w:gridSpan w:val="5"/>
          </w:tcPr>
          <w:p>
            <w:pPr>
              <w:pStyle w:val="147"/>
              <w:spacing w:before="77" w:line="219" w:lineRule="auto"/>
              <w:ind w:left="455"/>
              <w:rPr>
                <w:rFonts w:hint="eastAsia"/>
                <w:sz w:val="19"/>
                <w:szCs w:val="19"/>
                <w:lang w:eastAsia="zh-CN"/>
              </w:rPr>
            </w:pPr>
            <w:r>
              <w:rPr>
                <w:sz w:val="19"/>
                <w:szCs w:val="19"/>
                <w:lang w:eastAsia="zh-CN"/>
              </w:rPr>
              <w:t>注：“自评说明”栏中，应针对测评标准进行详细、清晰描述实际开展</w:t>
            </w:r>
            <w:r>
              <w:rPr>
                <w:spacing w:val="-1"/>
                <w:sz w:val="19"/>
                <w:szCs w:val="19"/>
                <w:lang w:eastAsia="zh-CN"/>
              </w:rPr>
              <w:t>的工作和结果。</w:t>
            </w:r>
          </w:p>
        </w:tc>
      </w:tr>
    </w:tbl>
    <w:p>
      <w:pPr>
        <w:pStyle w:val="23"/>
        <w:ind w:firstLine="0" w:firstLineChars="0"/>
        <w:rPr>
          <w:rFonts w:ascii="Times New Roman"/>
          <w:color w:val="000000"/>
          <w:szCs w:val="21"/>
          <w:lang w:bidi="ar"/>
        </w:rPr>
      </w:pPr>
      <w:bookmarkStart w:id="61" w:name="bookmark28"/>
      <w:bookmarkEnd w:id="61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1742440</wp:posOffset>
                </wp:positionH>
                <wp:positionV relativeFrom="paragraph">
                  <wp:posOffset>280035</wp:posOffset>
                </wp:positionV>
                <wp:extent cx="1894205" cy="5080"/>
                <wp:effectExtent l="0" t="4445" r="1270" b="9525"/>
                <wp:wrapNone/>
                <wp:docPr id="7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37.2pt;margin-top:22.05pt;height:0.4pt;width:149.15pt;z-index:251666432;mso-width-relative:page;mso-height-relative:page;" filled="f" stroked="t" coordsize="21600,21600" o:gfxdata="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3ZRLvXAAAA&#10;CQEAAA8AAAAAAAAAAQAgAAAAIgAAAGRycy9kb3ducmV2LnhtbFBLAQIUABQAAAAIAIdO4kA+vytT&#10;5QEAANMDAAAOAAAAAAAAAAEAIAAAACY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sectPr>
      <w:footerReference r:id="rId14" w:type="default"/>
      <w:pgSz w:w="11906" w:h="16838"/>
      <w:pgMar w:top="567" w:right="1134" w:bottom="1134" w:left="1417" w:header="1418" w:footer="1134" w:gutter="0"/>
      <w:pgNumType w:start="1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6"/>
    </w:pPr>
    <w:r>
      <w:fldChar w:fldCharType="begin"/>
    </w:r>
    <w:r>
      <w:instrText xml:space="preserve"> PAGE  \* MERGEFORMAT </w:instrText>
    </w:r>
    <w:r>
      <w:fldChar w:fldCharType="separate"/>
    </w:r>
    <w:r>
      <w:t>4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95"/>
      <w:rPr>
        <w:rFonts w:eastAsia="Times New Roman"/>
        <w:sz w:val="15"/>
        <w:szCs w:val="1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0"/>
    </w:pPr>
    <w:r>
      <w:fldChar w:fldCharType="begin"/>
    </w:r>
    <w:r>
      <w:instrText xml:space="preserve"> PAGE  \* MERGEFORMAT </w:instrText>
    </w:r>
    <w:r>
      <w:fldChar w:fldCharType="separate"/>
    </w:r>
    <w:r>
      <w:t>II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rPr>
        <w:rFonts w:eastAsia="Times New Roman"/>
        <w:sz w:val="14"/>
        <w:szCs w:val="1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rPr>
        <w:rFonts w:eastAsia="Times New Roman"/>
        <w:sz w:val="14"/>
        <w:szCs w:val="1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9194"/>
      <w:rPr>
        <w:rFonts w:eastAsia="Times New Roman"/>
        <w:sz w:val="14"/>
        <w:szCs w:val="1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85"/>
      <w:rPr>
        <w:rFonts w:eastAsia="Times New Roman"/>
        <w:sz w:val="14"/>
        <w:szCs w:val="14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9065"/>
      <w:rPr>
        <w:rFonts w:eastAsia="Times New Roman"/>
        <w:sz w:val="15"/>
        <w:szCs w:val="15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75"/>
      <w:rPr>
        <w:rFonts w:eastAsia="Times New Roman"/>
        <w:sz w:val="15"/>
        <w:szCs w:val="15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9055"/>
      <w:rPr>
        <w:rFonts w:eastAsia="Times New Roman"/>
        <w:sz w:val="15"/>
        <w:szCs w:val="15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4"/>
    </w:pPr>
    <w:r>
      <w:t>DB61/ XXXXX—XXXX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6"/>
      <w:rPr>
        <w:rFonts w:ascii="Times New Roman"/>
      </w:rPr>
    </w:pPr>
    <w:r>
      <w:rPr>
        <w:rFonts w:ascii="Times New Roman"/>
      </w:rPr>
      <w:t>DB61/ XXXXX—XXXX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128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53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116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983844"/>
    <w:multiLevelType w:val="multilevel"/>
    <w:tmpl w:val="0D983844"/>
    <w:lvl w:ilvl="0" w:tentative="0">
      <w:start w:val="1"/>
      <w:numFmt w:val="decimal"/>
      <w:pStyle w:val="112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DDE2B46"/>
    <w:multiLevelType w:val="multilevel"/>
    <w:tmpl w:val="0DDE2B46"/>
    <w:lvl w:ilvl="0" w:tentative="0">
      <w:start w:val="1"/>
      <w:numFmt w:val="lowerLetter"/>
      <w:pStyle w:val="141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5">
    <w:nsid w:val="1DBF583A"/>
    <w:multiLevelType w:val="multilevel"/>
    <w:tmpl w:val="1DBF583A"/>
    <w:lvl w:ilvl="0" w:tentative="0">
      <w:start w:val="1"/>
      <w:numFmt w:val="decimal"/>
      <w:pStyle w:val="13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1FC91163"/>
    <w:lvl w:ilvl="0" w:tentative="0">
      <w:start w:val="1"/>
      <w:numFmt w:val="decimal"/>
      <w:pStyle w:val="43"/>
      <w:suff w:val="nothing"/>
      <w:lvlText w:val="%1　"/>
      <w:lvlJc w:val="left"/>
      <w:pPr>
        <w:ind w:left="0" w:firstLine="0"/>
      </w:pPr>
      <w:rPr>
        <w:rFonts w:hint="default" w:ascii="黑体" w:hAnsi="黑体" w:eastAsia="黑体" w:cs="黑体"/>
        <w:b w:val="0"/>
        <w:i w:val="0"/>
        <w:sz w:val="21"/>
        <w:szCs w:val="21"/>
      </w:rPr>
    </w:lvl>
    <w:lvl w:ilvl="1" w:tentative="0">
      <w:start w:val="1"/>
      <w:numFmt w:val="decimal"/>
      <w:pStyle w:val="42"/>
      <w:suff w:val="nothing"/>
      <w:lvlText w:val="%1.%2　"/>
      <w:lvlJc w:val="left"/>
      <w:pPr>
        <w:ind w:left="142" w:firstLine="0"/>
      </w:pPr>
      <w:rPr>
        <w:rFonts w:hint="default" w:ascii="黑体" w:hAnsi="黑体" w:eastAsia="黑体" w:cs="黑体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1"/>
      <w:suff w:val="nothing"/>
      <w:lvlText w:val="%1.%2.%3　"/>
      <w:lvlJc w:val="left"/>
      <w:pPr>
        <w:ind w:left="2410" w:firstLine="0"/>
      </w:pPr>
      <w:rPr>
        <w:rFonts w:hint="default" w:ascii="黑体" w:hAnsi="黑体" w:eastAsia="黑体" w:cs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highlight w:val="none"/>
      </w:rPr>
    </w:lvl>
    <w:lvl w:ilvl="4" w:tentative="0">
      <w:start w:val="1"/>
      <w:numFmt w:val="decimal"/>
      <w:pStyle w:val="4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46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22827D5B"/>
    <w:multiLevelType w:val="multilevel"/>
    <w:tmpl w:val="22827D5B"/>
    <w:lvl w:ilvl="0" w:tentative="0">
      <w:start w:val="1"/>
      <w:numFmt w:val="none"/>
      <w:pStyle w:val="122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8">
    <w:nsid w:val="2A8F7113"/>
    <w:multiLevelType w:val="multilevel"/>
    <w:tmpl w:val="2A8F7113"/>
    <w:lvl w:ilvl="0" w:tentative="0">
      <w:start w:val="1"/>
      <w:numFmt w:val="upperLetter"/>
      <w:pStyle w:val="113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10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9">
    <w:nsid w:val="2C5917C3"/>
    <w:multiLevelType w:val="multilevel"/>
    <w:tmpl w:val="2C5917C3"/>
    <w:lvl w:ilvl="0" w:tentative="0">
      <w:start w:val="1"/>
      <w:numFmt w:val="none"/>
      <w:pStyle w:val="97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131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11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0">
    <w:nsid w:val="3D733618"/>
    <w:multiLevelType w:val="multilevel"/>
    <w:tmpl w:val="3D733618"/>
    <w:lvl w:ilvl="0" w:tentative="0">
      <w:start w:val="1"/>
      <w:numFmt w:val="decimal"/>
      <w:pStyle w:val="24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1">
    <w:nsid w:val="44C50F90"/>
    <w:multiLevelType w:val="multilevel"/>
    <w:tmpl w:val="44C50F90"/>
    <w:lvl w:ilvl="0" w:tentative="0">
      <w:start w:val="1"/>
      <w:numFmt w:val="lowerLetter"/>
      <w:pStyle w:val="124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7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2">
    <w:nsid w:val="4B733A5F"/>
    <w:multiLevelType w:val="multilevel"/>
    <w:tmpl w:val="4B733A5F"/>
    <w:lvl w:ilvl="0" w:tentative="0">
      <w:start w:val="1"/>
      <w:numFmt w:val="decimal"/>
      <w:pStyle w:val="87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3">
    <w:nsid w:val="60B55DC2"/>
    <w:multiLevelType w:val="multilevel"/>
    <w:tmpl w:val="60B55DC2"/>
    <w:lvl w:ilvl="0" w:tentative="0">
      <w:start w:val="1"/>
      <w:numFmt w:val="upperLetter"/>
      <w:pStyle w:val="100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11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646260FA"/>
    <w:lvl w:ilvl="0" w:tentative="0">
      <w:start w:val="1"/>
      <w:numFmt w:val="decimal"/>
      <w:pStyle w:val="143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 w:tentative="0">
      <w:start w:val="1"/>
      <w:numFmt w:val="upperLetter"/>
      <w:pStyle w:val="96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2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26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6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79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0">
      <w:start w:val="1"/>
      <w:numFmt w:val="lowerLetter"/>
      <w:pStyle w:val="75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38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7">
    <w:nsid w:val="6DBF04F4"/>
    <w:multiLevelType w:val="multilevel"/>
    <w:tmpl w:val="6DBF04F4"/>
    <w:lvl w:ilvl="0" w:tentative="0">
      <w:start w:val="1"/>
      <w:numFmt w:val="none"/>
      <w:pStyle w:val="123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8">
    <w:nsid w:val="78A26AC5"/>
    <w:multiLevelType w:val="singleLevel"/>
    <w:tmpl w:val="78A26AC5"/>
    <w:lvl w:ilvl="0" w:tentative="0">
      <w:start w:val="1"/>
      <w:numFmt w:val="lowerLetter"/>
      <w:lvlText w:val="%1)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5"/>
  </w:num>
  <w:num w:numId="5">
    <w:abstractNumId w:val="11"/>
  </w:num>
  <w:num w:numId="6">
    <w:abstractNumId w:val="16"/>
  </w:num>
  <w:num w:numId="7">
    <w:abstractNumId w:val="12"/>
  </w:num>
  <w:num w:numId="8">
    <w:abstractNumId w:val="9"/>
  </w:num>
  <w:num w:numId="9">
    <w:abstractNumId w:val="13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7"/>
  </w:num>
  <w:num w:numId="15">
    <w:abstractNumId w:val="0"/>
  </w:num>
  <w:num w:numId="16">
    <w:abstractNumId w:val="5"/>
  </w:num>
  <w:num w:numId="17">
    <w:abstractNumId w:val="4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19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iMTQwMTQ5ZTE2M2Q5MTRmZmM5NTUxZjBiOGJjZmIifQ=="/>
  </w:docVars>
  <w:rsids>
    <w:rsidRoot w:val="00035925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20A7"/>
    <w:rsid w:val="00035925"/>
    <w:rsid w:val="0006154E"/>
    <w:rsid w:val="00064075"/>
    <w:rsid w:val="00067CDF"/>
    <w:rsid w:val="00074FBE"/>
    <w:rsid w:val="0007574D"/>
    <w:rsid w:val="00083A09"/>
    <w:rsid w:val="0009005E"/>
    <w:rsid w:val="00092857"/>
    <w:rsid w:val="00094F2C"/>
    <w:rsid w:val="000A20A9"/>
    <w:rsid w:val="000A33B5"/>
    <w:rsid w:val="000A48B1"/>
    <w:rsid w:val="000B3143"/>
    <w:rsid w:val="000C636C"/>
    <w:rsid w:val="000C6B05"/>
    <w:rsid w:val="000C6DD6"/>
    <w:rsid w:val="000C73D4"/>
    <w:rsid w:val="000D2CF3"/>
    <w:rsid w:val="000D3D4C"/>
    <w:rsid w:val="000D4F51"/>
    <w:rsid w:val="000D718B"/>
    <w:rsid w:val="000E0C46"/>
    <w:rsid w:val="000E1D9E"/>
    <w:rsid w:val="000F030C"/>
    <w:rsid w:val="000F129C"/>
    <w:rsid w:val="00104887"/>
    <w:rsid w:val="001056DE"/>
    <w:rsid w:val="001124C0"/>
    <w:rsid w:val="00117E18"/>
    <w:rsid w:val="0013175F"/>
    <w:rsid w:val="00133891"/>
    <w:rsid w:val="001512B4"/>
    <w:rsid w:val="001620A5"/>
    <w:rsid w:val="00164E53"/>
    <w:rsid w:val="0016699D"/>
    <w:rsid w:val="00175159"/>
    <w:rsid w:val="00176208"/>
    <w:rsid w:val="00176B3C"/>
    <w:rsid w:val="0018211B"/>
    <w:rsid w:val="001840D3"/>
    <w:rsid w:val="001900F8"/>
    <w:rsid w:val="00191258"/>
    <w:rsid w:val="00192680"/>
    <w:rsid w:val="00193037"/>
    <w:rsid w:val="00193A2C"/>
    <w:rsid w:val="001A288E"/>
    <w:rsid w:val="001A5412"/>
    <w:rsid w:val="001B6DC2"/>
    <w:rsid w:val="001C149C"/>
    <w:rsid w:val="001C21AC"/>
    <w:rsid w:val="001C47BA"/>
    <w:rsid w:val="001C59EA"/>
    <w:rsid w:val="001C66E8"/>
    <w:rsid w:val="001C6A4B"/>
    <w:rsid w:val="001D406C"/>
    <w:rsid w:val="001D41EE"/>
    <w:rsid w:val="001E0380"/>
    <w:rsid w:val="001E13B1"/>
    <w:rsid w:val="001F1D2D"/>
    <w:rsid w:val="001F3A19"/>
    <w:rsid w:val="00213E96"/>
    <w:rsid w:val="0021555B"/>
    <w:rsid w:val="00223DB2"/>
    <w:rsid w:val="00234467"/>
    <w:rsid w:val="00237D8D"/>
    <w:rsid w:val="00241DA2"/>
    <w:rsid w:val="00244D64"/>
    <w:rsid w:val="00247FEE"/>
    <w:rsid w:val="00250E7D"/>
    <w:rsid w:val="002565D5"/>
    <w:rsid w:val="002622C0"/>
    <w:rsid w:val="002778AE"/>
    <w:rsid w:val="0028269A"/>
    <w:rsid w:val="00283590"/>
    <w:rsid w:val="00286973"/>
    <w:rsid w:val="00294E70"/>
    <w:rsid w:val="002A0806"/>
    <w:rsid w:val="002A1924"/>
    <w:rsid w:val="002A7420"/>
    <w:rsid w:val="002B0F12"/>
    <w:rsid w:val="002B1308"/>
    <w:rsid w:val="002B4554"/>
    <w:rsid w:val="002C72D8"/>
    <w:rsid w:val="002D11FA"/>
    <w:rsid w:val="002E0DDF"/>
    <w:rsid w:val="002E2906"/>
    <w:rsid w:val="002E363B"/>
    <w:rsid w:val="002E5635"/>
    <w:rsid w:val="002E5CBA"/>
    <w:rsid w:val="002E64C3"/>
    <w:rsid w:val="002E6A2C"/>
    <w:rsid w:val="002F1D8C"/>
    <w:rsid w:val="002F21DA"/>
    <w:rsid w:val="002F7998"/>
    <w:rsid w:val="00301F39"/>
    <w:rsid w:val="00325926"/>
    <w:rsid w:val="00327473"/>
    <w:rsid w:val="00327A8A"/>
    <w:rsid w:val="00336610"/>
    <w:rsid w:val="00343F73"/>
    <w:rsid w:val="00345060"/>
    <w:rsid w:val="0035323B"/>
    <w:rsid w:val="003609D2"/>
    <w:rsid w:val="00363F22"/>
    <w:rsid w:val="00371218"/>
    <w:rsid w:val="00375564"/>
    <w:rsid w:val="0038115F"/>
    <w:rsid w:val="00383191"/>
    <w:rsid w:val="00386DED"/>
    <w:rsid w:val="003912E7"/>
    <w:rsid w:val="00393947"/>
    <w:rsid w:val="00397C6F"/>
    <w:rsid w:val="003A2275"/>
    <w:rsid w:val="003A5466"/>
    <w:rsid w:val="003A6A4F"/>
    <w:rsid w:val="003A7088"/>
    <w:rsid w:val="003B00DF"/>
    <w:rsid w:val="003B1275"/>
    <w:rsid w:val="003B1778"/>
    <w:rsid w:val="003C11CB"/>
    <w:rsid w:val="003C56BD"/>
    <w:rsid w:val="003C56C6"/>
    <w:rsid w:val="003C75F3"/>
    <w:rsid w:val="003C78A3"/>
    <w:rsid w:val="003E1867"/>
    <w:rsid w:val="003E5729"/>
    <w:rsid w:val="003F4EE0"/>
    <w:rsid w:val="00402153"/>
    <w:rsid w:val="00402FC1"/>
    <w:rsid w:val="0040483A"/>
    <w:rsid w:val="004136D0"/>
    <w:rsid w:val="00425082"/>
    <w:rsid w:val="00431DEB"/>
    <w:rsid w:val="00446B29"/>
    <w:rsid w:val="00453F9A"/>
    <w:rsid w:val="00462DA4"/>
    <w:rsid w:val="00470FF6"/>
    <w:rsid w:val="00471E91"/>
    <w:rsid w:val="00474675"/>
    <w:rsid w:val="0047470C"/>
    <w:rsid w:val="00483671"/>
    <w:rsid w:val="00497F12"/>
    <w:rsid w:val="004A11D2"/>
    <w:rsid w:val="004A1EF1"/>
    <w:rsid w:val="004A35F9"/>
    <w:rsid w:val="004B24C1"/>
    <w:rsid w:val="004B7E32"/>
    <w:rsid w:val="004C292F"/>
    <w:rsid w:val="00510280"/>
    <w:rsid w:val="00513D73"/>
    <w:rsid w:val="00514A43"/>
    <w:rsid w:val="00515893"/>
    <w:rsid w:val="00516553"/>
    <w:rsid w:val="005174E5"/>
    <w:rsid w:val="00522393"/>
    <w:rsid w:val="00522620"/>
    <w:rsid w:val="00525656"/>
    <w:rsid w:val="00530CF2"/>
    <w:rsid w:val="00534C02"/>
    <w:rsid w:val="0054264B"/>
    <w:rsid w:val="00543702"/>
    <w:rsid w:val="00543786"/>
    <w:rsid w:val="005533D7"/>
    <w:rsid w:val="005574F2"/>
    <w:rsid w:val="005703DE"/>
    <w:rsid w:val="00573C23"/>
    <w:rsid w:val="0058464E"/>
    <w:rsid w:val="00593B48"/>
    <w:rsid w:val="005A01CB"/>
    <w:rsid w:val="005A58FF"/>
    <w:rsid w:val="005A5EAF"/>
    <w:rsid w:val="005A64C0"/>
    <w:rsid w:val="005B1117"/>
    <w:rsid w:val="005B3A4F"/>
    <w:rsid w:val="005B3C11"/>
    <w:rsid w:val="005C1C28"/>
    <w:rsid w:val="005C6DB5"/>
    <w:rsid w:val="005E19E7"/>
    <w:rsid w:val="005F0D35"/>
    <w:rsid w:val="00614C25"/>
    <w:rsid w:val="0061716C"/>
    <w:rsid w:val="00617607"/>
    <w:rsid w:val="006243A1"/>
    <w:rsid w:val="00632E56"/>
    <w:rsid w:val="00635CBA"/>
    <w:rsid w:val="0064338B"/>
    <w:rsid w:val="00646542"/>
    <w:rsid w:val="006504F4"/>
    <w:rsid w:val="00654BC9"/>
    <w:rsid w:val="006552FD"/>
    <w:rsid w:val="00663AF3"/>
    <w:rsid w:val="0066542C"/>
    <w:rsid w:val="00666B6C"/>
    <w:rsid w:val="00682682"/>
    <w:rsid w:val="00682702"/>
    <w:rsid w:val="00682CAE"/>
    <w:rsid w:val="00692368"/>
    <w:rsid w:val="00692CC1"/>
    <w:rsid w:val="006A2EBC"/>
    <w:rsid w:val="006A5EA0"/>
    <w:rsid w:val="006A76AE"/>
    <w:rsid w:val="006A783B"/>
    <w:rsid w:val="006A7B33"/>
    <w:rsid w:val="006B4E13"/>
    <w:rsid w:val="006B75DD"/>
    <w:rsid w:val="006C50C7"/>
    <w:rsid w:val="006C67E0"/>
    <w:rsid w:val="006C7ABA"/>
    <w:rsid w:val="006D0D60"/>
    <w:rsid w:val="006D1122"/>
    <w:rsid w:val="006D3C00"/>
    <w:rsid w:val="006D6CF4"/>
    <w:rsid w:val="006E3675"/>
    <w:rsid w:val="006E4A7F"/>
    <w:rsid w:val="00704DF6"/>
    <w:rsid w:val="0070651C"/>
    <w:rsid w:val="007132A3"/>
    <w:rsid w:val="00716421"/>
    <w:rsid w:val="00724EFB"/>
    <w:rsid w:val="007264C2"/>
    <w:rsid w:val="00740984"/>
    <w:rsid w:val="007419C3"/>
    <w:rsid w:val="00744F22"/>
    <w:rsid w:val="007467A7"/>
    <w:rsid w:val="007469DD"/>
    <w:rsid w:val="0074741B"/>
    <w:rsid w:val="0074759E"/>
    <w:rsid w:val="007478EA"/>
    <w:rsid w:val="0075415C"/>
    <w:rsid w:val="00763502"/>
    <w:rsid w:val="007913AB"/>
    <w:rsid w:val="007914F7"/>
    <w:rsid w:val="00793054"/>
    <w:rsid w:val="00795880"/>
    <w:rsid w:val="007B1625"/>
    <w:rsid w:val="007B706E"/>
    <w:rsid w:val="007B71EB"/>
    <w:rsid w:val="007C6205"/>
    <w:rsid w:val="007C686A"/>
    <w:rsid w:val="007C728E"/>
    <w:rsid w:val="007D2C53"/>
    <w:rsid w:val="007D3D60"/>
    <w:rsid w:val="007D58DA"/>
    <w:rsid w:val="007E0E33"/>
    <w:rsid w:val="007E1980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108CD"/>
    <w:rsid w:val="0081406F"/>
    <w:rsid w:val="00817A00"/>
    <w:rsid w:val="00835DB3"/>
    <w:rsid w:val="0083617B"/>
    <w:rsid w:val="008371BD"/>
    <w:rsid w:val="0084652C"/>
    <w:rsid w:val="00847920"/>
    <w:rsid w:val="008504A8"/>
    <w:rsid w:val="00851FBC"/>
    <w:rsid w:val="0085282E"/>
    <w:rsid w:val="00852AAF"/>
    <w:rsid w:val="00856823"/>
    <w:rsid w:val="00861A4D"/>
    <w:rsid w:val="0087198C"/>
    <w:rsid w:val="00872C1F"/>
    <w:rsid w:val="00873B42"/>
    <w:rsid w:val="008856D8"/>
    <w:rsid w:val="00892E82"/>
    <w:rsid w:val="008A29AD"/>
    <w:rsid w:val="008B796E"/>
    <w:rsid w:val="008C1B58"/>
    <w:rsid w:val="008C39AE"/>
    <w:rsid w:val="008C5674"/>
    <w:rsid w:val="008C590D"/>
    <w:rsid w:val="008E031B"/>
    <w:rsid w:val="008E7029"/>
    <w:rsid w:val="008E7EF6"/>
    <w:rsid w:val="008F1F98"/>
    <w:rsid w:val="008F6758"/>
    <w:rsid w:val="00900AF7"/>
    <w:rsid w:val="009040DD"/>
    <w:rsid w:val="00905570"/>
    <w:rsid w:val="00905B47"/>
    <w:rsid w:val="0091331C"/>
    <w:rsid w:val="00921ABE"/>
    <w:rsid w:val="009279DE"/>
    <w:rsid w:val="00930116"/>
    <w:rsid w:val="0093159D"/>
    <w:rsid w:val="00933348"/>
    <w:rsid w:val="0094212C"/>
    <w:rsid w:val="00954689"/>
    <w:rsid w:val="009617C9"/>
    <w:rsid w:val="00961C93"/>
    <w:rsid w:val="00965324"/>
    <w:rsid w:val="0097091E"/>
    <w:rsid w:val="00970B2C"/>
    <w:rsid w:val="009760D3"/>
    <w:rsid w:val="00977132"/>
    <w:rsid w:val="00981A4B"/>
    <w:rsid w:val="00982501"/>
    <w:rsid w:val="009877D3"/>
    <w:rsid w:val="00990E0C"/>
    <w:rsid w:val="00994E8F"/>
    <w:rsid w:val="009951DC"/>
    <w:rsid w:val="009959BB"/>
    <w:rsid w:val="00997158"/>
    <w:rsid w:val="009A3A7C"/>
    <w:rsid w:val="009A71F4"/>
    <w:rsid w:val="009B2ADB"/>
    <w:rsid w:val="009B603A"/>
    <w:rsid w:val="009C2D0E"/>
    <w:rsid w:val="009C3DAC"/>
    <w:rsid w:val="009C42E0"/>
    <w:rsid w:val="009D5362"/>
    <w:rsid w:val="009E1415"/>
    <w:rsid w:val="009E6116"/>
    <w:rsid w:val="00A02E43"/>
    <w:rsid w:val="00A065F9"/>
    <w:rsid w:val="00A07F34"/>
    <w:rsid w:val="00A20AB3"/>
    <w:rsid w:val="00A22154"/>
    <w:rsid w:val="00A25C38"/>
    <w:rsid w:val="00A339AF"/>
    <w:rsid w:val="00A36BBE"/>
    <w:rsid w:val="00A4307A"/>
    <w:rsid w:val="00A47EBB"/>
    <w:rsid w:val="00A51CDD"/>
    <w:rsid w:val="00A54F2A"/>
    <w:rsid w:val="00A6730D"/>
    <w:rsid w:val="00A71625"/>
    <w:rsid w:val="00A71B9B"/>
    <w:rsid w:val="00A751C7"/>
    <w:rsid w:val="00A87844"/>
    <w:rsid w:val="00AA038C"/>
    <w:rsid w:val="00AA7A09"/>
    <w:rsid w:val="00AB2F58"/>
    <w:rsid w:val="00AB3B50"/>
    <w:rsid w:val="00AC05B1"/>
    <w:rsid w:val="00AD356C"/>
    <w:rsid w:val="00AE2914"/>
    <w:rsid w:val="00AE6D15"/>
    <w:rsid w:val="00AF3DD0"/>
    <w:rsid w:val="00AF78BF"/>
    <w:rsid w:val="00B0295D"/>
    <w:rsid w:val="00B04182"/>
    <w:rsid w:val="00B07AE3"/>
    <w:rsid w:val="00B11430"/>
    <w:rsid w:val="00B11F30"/>
    <w:rsid w:val="00B22021"/>
    <w:rsid w:val="00B32E32"/>
    <w:rsid w:val="00B353EB"/>
    <w:rsid w:val="00B439C4"/>
    <w:rsid w:val="00B4535E"/>
    <w:rsid w:val="00B52A8C"/>
    <w:rsid w:val="00B61420"/>
    <w:rsid w:val="00B636A8"/>
    <w:rsid w:val="00B665C6"/>
    <w:rsid w:val="00B805AF"/>
    <w:rsid w:val="00B81307"/>
    <w:rsid w:val="00B869EC"/>
    <w:rsid w:val="00B9397A"/>
    <w:rsid w:val="00B9633D"/>
    <w:rsid w:val="00BA0B75"/>
    <w:rsid w:val="00BA2EBE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4DD2"/>
    <w:rsid w:val="00BE55CB"/>
    <w:rsid w:val="00BF5E99"/>
    <w:rsid w:val="00BF617A"/>
    <w:rsid w:val="00BF6FCE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17BC"/>
    <w:rsid w:val="00C34397"/>
    <w:rsid w:val="00C3788B"/>
    <w:rsid w:val="00C4095D"/>
    <w:rsid w:val="00C448F5"/>
    <w:rsid w:val="00C536E9"/>
    <w:rsid w:val="00C601D2"/>
    <w:rsid w:val="00C65BCC"/>
    <w:rsid w:val="00C66970"/>
    <w:rsid w:val="00C72160"/>
    <w:rsid w:val="00C8691C"/>
    <w:rsid w:val="00CA168A"/>
    <w:rsid w:val="00CA357E"/>
    <w:rsid w:val="00CA44F9"/>
    <w:rsid w:val="00CA4A69"/>
    <w:rsid w:val="00CC3E0C"/>
    <w:rsid w:val="00CC4FA0"/>
    <w:rsid w:val="00CC58D3"/>
    <w:rsid w:val="00CC784D"/>
    <w:rsid w:val="00D0337B"/>
    <w:rsid w:val="00D079B2"/>
    <w:rsid w:val="00D114E9"/>
    <w:rsid w:val="00D13EBC"/>
    <w:rsid w:val="00D17F94"/>
    <w:rsid w:val="00D35415"/>
    <w:rsid w:val="00D3633E"/>
    <w:rsid w:val="00D429C6"/>
    <w:rsid w:val="00D44D06"/>
    <w:rsid w:val="00D47748"/>
    <w:rsid w:val="00D54CC3"/>
    <w:rsid w:val="00D601C2"/>
    <w:rsid w:val="00D6041A"/>
    <w:rsid w:val="00D60DB9"/>
    <w:rsid w:val="00D633EB"/>
    <w:rsid w:val="00D6640C"/>
    <w:rsid w:val="00D718E6"/>
    <w:rsid w:val="00D82FF7"/>
    <w:rsid w:val="00D847FE"/>
    <w:rsid w:val="00D964EA"/>
    <w:rsid w:val="00D966D0"/>
    <w:rsid w:val="00DA02A2"/>
    <w:rsid w:val="00DA0C59"/>
    <w:rsid w:val="00DA3991"/>
    <w:rsid w:val="00DB0990"/>
    <w:rsid w:val="00DB7E6C"/>
    <w:rsid w:val="00DC2F64"/>
    <w:rsid w:val="00DD56D0"/>
    <w:rsid w:val="00DD5A29"/>
    <w:rsid w:val="00DD5D9D"/>
    <w:rsid w:val="00DE35CB"/>
    <w:rsid w:val="00DF21E9"/>
    <w:rsid w:val="00E00F14"/>
    <w:rsid w:val="00E06386"/>
    <w:rsid w:val="00E2456D"/>
    <w:rsid w:val="00E24EB4"/>
    <w:rsid w:val="00E320ED"/>
    <w:rsid w:val="00E33AFB"/>
    <w:rsid w:val="00E34218"/>
    <w:rsid w:val="00E46282"/>
    <w:rsid w:val="00E5216E"/>
    <w:rsid w:val="00E527D7"/>
    <w:rsid w:val="00E607C8"/>
    <w:rsid w:val="00E82344"/>
    <w:rsid w:val="00E84C82"/>
    <w:rsid w:val="00E84D64"/>
    <w:rsid w:val="00E8595A"/>
    <w:rsid w:val="00E87408"/>
    <w:rsid w:val="00E914C4"/>
    <w:rsid w:val="00E934F5"/>
    <w:rsid w:val="00E96961"/>
    <w:rsid w:val="00EA72EC"/>
    <w:rsid w:val="00EB11CB"/>
    <w:rsid w:val="00EB275A"/>
    <w:rsid w:val="00EB786A"/>
    <w:rsid w:val="00EC1578"/>
    <w:rsid w:val="00EC1C72"/>
    <w:rsid w:val="00EC3CC9"/>
    <w:rsid w:val="00EC680A"/>
    <w:rsid w:val="00ED04DF"/>
    <w:rsid w:val="00EE1189"/>
    <w:rsid w:val="00EE2BED"/>
    <w:rsid w:val="00EE374B"/>
    <w:rsid w:val="00F00713"/>
    <w:rsid w:val="00F01EA1"/>
    <w:rsid w:val="00F11BB5"/>
    <w:rsid w:val="00F1417B"/>
    <w:rsid w:val="00F34B99"/>
    <w:rsid w:val="00F52DAB"/>
    <w:rsid w:val="00F543F0"/>
    <w:rsid w:val="00F81D29"/>
    <w:rsid w:val="00F846B3"/>
    <w:rsid w:val="00F91C4D"/>
    <w:rsid w:val="00F92FD9"/>
    <w:rsid w:val="00FA4D26"/>
    <w:rsid w:val="00FA6684"/>
    <w:rsid w:val="00FA731E"/>
    <w:rsid w:val="00FB2B38"/>
    <w:rsid w:val="00FC6358"/>
    <w:rsid w:val="00FD01CF"/>
    <w:rsid w:val="00FD320D"/>
    <w:rsid w:val="00FE23DE"/>
    <w:rsid w:val="00FF54D2"/>
    <w:rsid w:val="02826EBE"/>
    <w:rsid w:val="030D40BE"/>
    <w:rsid w:val="04F519B4"/>
    <w:rsid w:val="05151507"/>
    <w:rsid w:val="05351D68"/>
    <w:rsid w:val="066C0FA1"/>
    <w:rsid w:val="06701C09"/>
    <w:rsid w:val="06C1716F"/>
    <w:rsid w:val="07E85C76"/>
    <w:rsid w:val="083C4D4E"/>
    <w:rsid w:val="09BA2FBD"/>
    <w:rsid w:val="0A9722C7"/>
    <w:rsid w:val="0ACB292E"/>
    <w:rsid w:val="0C2D631B"/>
    <w:rsid w:val="0E567F9A"/>
    <w:rsid w:val="0F026736"/>
    <w:rsid w:val="0F911211"/>
    <w:rsid w:val="0F993ED2"/>
    <w:rsid w:val="1091111B"/>
    <w:rsid w:val="10BA044C"/>
    <w:rsid w:val="11410E28"/>
    <w:rsid w:val="11ED44B8"/>
    <w:rsid w:val="12AA2F1C"/>
    <w:rsid w:val="12FF3308"/>
    <w:rsid w:val="13381B41"/>
    <w:rsid w:val="135B2A85"/>
    <w:rsid w:val="17141EB2"/>
    <w:rsid w:val="1720040C"/>
    <w:rsid w:val="17F23B12"/>
    <w:rsid w:val="1820443C"/>
    <w:rsid w:val="18A23FFA"/>
    <w:rsid w:val="19D211FA"/>
    <w:rsid w:val="1BAA5225"/>
    <w:rsid w:val="1D3C1D18"/>
    <w:rsid w:val="1E5A2285"/>
    <w:rsid w:val="1FEA649D"/>
    <w:rsid w:val="200D204C"/>
    <w:rsid w:val="20465A26"/>
    <w:rsid w:val="20EA4CB4"/>
    <w:rsid w:val="213B662A"/>
    <w:rsid w:val="2369662E"/>
    <w:rsid w:val="256E4404"/>
    <w:rsid w:val="25C83EB0"/>
    <w:rsid w:val="26264F2C"/>
    <w:rsid w:val="266C63C4"/>
    <w:rsid w:val="26D94133"/>
    <w:rsid w:val="28126D7A"/>
    <w:rsid w:val="2ADE250D"/>
    <w:rsid w:val="2B587A7F"/>
    <w:rsid w:val="2B9F4C3E"/>
    <w:rsid w:val="2BCA7143"/>
    <w:rsid w:val="2C1A1178"/>
    <w:rsid w:val="2E367ED8"/>
    <w:rsid w:val="2E70026D"/>
    <w:rsid w:val="2EC40324"/>
    <w:rsid w:val="2F8100EF"/>
    <w:rsid w:val="33CC6EE8"/>
    <w:rsid w:val="34371C19"/>
    <w:rsid w:val="3457535B"/>
    <w:rsid w:val="3498562E"/>
    <w:rsid w:val="34AA7FD4"/>
    <w:rsid w:val="3556761A"/>
    <w:rsid w:val="379876F3"/>
    <w:rsid w:val="37E9240E"/>
    <w:rsid w:val="3A791A5E"/>
    <w:rsid w:val="3B6F1D58"/>
    <w:rsid w:val="3C54667F"/>
    <w:rsid w:val="3CC84E2B"/>
    <w:rsid w:val="412137FB"/>
    <w:rsid w:val="41DD7F82"/>
    <w:rsid w:val="44A44E84"/>
    <w:rsid w:val="451707F1"/>
    <w:rsid w:val="4584426D"/>
    <w:rsid w:val="45C160EE"/>
    <w:rsid w:val="461C6256"/>
    <w:rsid w:val="47A07BBB"/>
    <w:rsid w:val="47B10A89"/>
    <w:rsid w:val="481C1C7A"/>
    <w:rsid w:val="48FD7B3B"/>
    <w:rsid w:val="499046CE"/>
    <w:rsid w:val="4BB0539B"/>
    <w:rsid w:val="4BB31463"/>
    <w:rsid w:val="4D6B4598"/>
    <w:rsid w:val="513E4D19"/>
    <w:rsid w:val="514A4C2B"/>
    <w:rsid w:val="522E0EEE"/>
    <w:rsid w:val="53CF2BD7"/>
    <w:rsid w:val="547F47A7"/>
    <w:rsid w:val="54BA7205"/>
    <w:rsid w:val="55830596"/>
    <w:rsid w:val="57B17398"/>
    <w:rsid w:val="586B5B85"/>
    <w:rsid w:val="588E6993"/>
    <w:rsid w:val="58E722E5"/>
    <w:rsid w:val="5A7F4A16"/>
    <w:rsid w:val="5ABF3973"/>
    <w:rsid w:val="5B1A0C12"/>
    <w:rsid w:val="5BDB3734"/>
    <w:rsid w:val="5BF27267"/>
    <w:rsid w:val="5C1271C4"/>
    <w:rsid w:val="5E1431D2"/>
    <w:rsid w:val="5E8C325E"/>
    <w:rsid w:val="5EDE6671"/>
    <w:rsid w:val="5FEA6CA2"/>
    <w:rsid w:val="60303C60"/>
    <w:rsid w:val="61256634"/>
    <w:rsid w:val="616E54A0"/>
    <w:rsid w:val="62F739B2"/>
    <w:rsid w:val="63E248F4"/>
    <w:rsid w:val="65767A02"/>
    <w:rsid w:val="67254250"/>
    <w:rsid w:val="69ED1B57"/>
    <w:rsid w:val="6ACC5A12"/>
    <w:rsid w:val="6B487C4E"/>
    <w:rsid w:val="6BB76CF1"/>
    <w:rsid w:val="6CF47DBE"/>
    <w:rsid w:val="6DF84C40"/>
    <w:rsid w:val="6F854425"/>
    <w:rsid w:val="70614C5E"/>
    <w:rsid w:val="70BF6458"/>
    <w:rsid w:val="711C6BF2"/>
    <w:rsid w:val="71DF79D6"/>
    <w:rsid w:val="71E732CC"/>
    <w:rsid w:val="72072670"/>
    <w:rsid w:val="777420B2"/>
    <w:rsid w:val="77BE04D4"/>
    <w:rsid w:val="78F31DD6"/>
    <w:rsid w:val="78F71062"/>
    <w:rsid w:val="790E0FE8"/>
    <w:rsid w:val="7A6D5EFE"/>
    <w:rsid w:val="7ADD5115"/>
    <w:rsid w:val="7B1472DC"/>
    <w:rsid w:val="7B5B24DE"/>
    <w:rsid w:val="7C1D7794"/>
    <w:rsid w:val="7C3E167A"/>
    <w:rsid w:val="7C610F0D"/>
    <w:rsid w:val="7C632655"/>
    <w:rsid w:val="7CEE1254"/>
    <w:rsid w:val="7CFC4BF8"/>
    <w:rsid w:val="7D512E6C"/>
    <w:rsid w:val="7E212D89"/>
    <w:rsid w:val="7E97382D"/>
    <w:rsid w:val="7EE12CFA"/>
    <w:rsid w:val="7F83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8"/>
    <w:autoRedefine/>
    <w:qFormat/>
    <w:uiPriority w:val="0"/>
    <w:pPr>
      <w:keepNext/>
      <w:keepLines/>
      <w:spacing w:before="100" w:beforeLines="100" w:after="100" w:afterLines="100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34">
    <w:name w:val="Default Paragraph Font"/>
    <w:autoRedefine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/>
      <w:szCs w:val="21"/>
    </w:rPr>
  </w:style>
  <w:style w:type="paragraph" w:styleId="5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6">
    <w:name w:val="caption"/>
    <w:basedOn w:val="1"/>
    <w:next w:val="1"/>
    <w:autoRedefine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7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8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9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0">
    <w:name w:val="Body Text"/>
    <w:basedOn w:val="1"/>
    <w:autoRedefine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1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2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3">
    <w:name w:val="toc 3"/>
    <w:basedOn w:val="1"/>
    <w:next w:val="1"/>
    <w:autoRedefine/>
    <w:qFormat/>
    <w:uiPriority w:val="39"/>
    <w:pPr>
      <w:tabs>
        <w:tab w:val="right" w:leader="dot" w:pos="9241"/>
      </w:tabs>
      <w:ind w:firstLine="102" w:firstLineChars="100"/>
      <w:jc w:val="left"/>
    </w:pPr>
    <w:rPr>
      <w:rFonts w:ascii="宋体"/>
      <w:szCs w:val="21"/>
    </w:rPr>
  </w:style>
  <w:style w:type="paragraph" w:styleId="14">
    <w:name w:val="toc 8"/>
    <w:basedOn w:val="1"/>
    <w:next w:val="1"/>
    <w:autoRedefine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5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6">
    <w:name w:val="endnote text"/>
    <w:basedOn w:val="1"/>
    <w:autoRedefine/>
    <w:semiHidden/>
    <w:qFormat/>
    <w:uiPriority w:val="0"/>
    <w:pPr>
      <w:snapToGrid w:val="0"/>
      <w:jc w:val="left"/>
    </w:pPr>
  </w:style>
  <w:style w:type="paragraph" w:styleId="17">
    <w:name w:val="footer"/>
    <w:basedOn w:val="1"/>
    <w:autoRedefine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8">
    <w:name w:val="header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19">
    <w:name w:val="toc 1"/>
    <w:basedOn w:val="1"/>
    <w:next w:val="1"/>
    <w:autoRedefine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20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/>
      <w:szCs w:val="21"/>
    </w:rPr>
  </w:style>
  <w:style w:type="paragraph" w:styleId="21">
    <w:name w:val="index heading"/>
    <w:basedOn w:val="1"/>
    <w:next w:val="22"/>
    <w:autoRedefine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2">
    <w:name w:val="index 1"/>
    <w:basedOn w:val="1"/>
    <w:next w:val="23"/>
    <w:autoRedefine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3">
    <w:name w:val="段"/>
    <w:link w:val="49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4">
    <w:name w:val="footnote text"/>
    <w:basedOn w:val="1"/>
    <w:autoRedefine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5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/>
      <w:szCs w:val="21"/>
    </w:rPr>
  </w:style>
  <w:style w:type="paragraph" w:styleId="26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7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8">
    <w:name w:val="toc 2"/>
    <w:basedOn w:val="1"/>
    <w:next w:val="1"/>
    <w:autoRedefine/>
    <w:semiHidden/>
    <w:qFormat/>
    <w:uiPriority w:val="0"/>
    <w:pPr>
      <w:tabs>
        <w:tab w:val="right" w:leader="dot" w:pos="9241"/>
      </w:tabs>
    </w:pPr>
    <w:rPr>
      <w:rFonts w:ascii="宋体"/>
      <w:szCs w:val="21"/>
    </w:rPr>
  </w:style>
  <w:style w:type="paragraph" w:styleId="29">
    <w:name w:val="toc 9"/>
    <w:basedOn w:val="1"/>
    <w:next w:val="1"/>
    <w:autoRedefine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30">
    <w:name w:val="Normal (Web)"/>
    <w:basedOn w:val="1"/>
    <w:autoRedefine/>
    <w:qFormat/>
    <w:uiPriority w:val="0"/>
    <w:rPr>
      <w:sz w:val="24"/>
    </w:rPr>
  </w:style>
  <w:style w:type="paragraph" w:styleId="31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3">
    <w:name w:val="Table Grid"/>
    <w:basedOn w:val="32"/>
    <w:autoRedefine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5">
    <w:name w:val="endnote reference"/>
    <w:autoRedefine/>
    <w:semiHidden/>
    <w:qFormat/>
    <w:uiPriority w:val="0"/>
    <w:rPr>
      <w:vertAlign w:val="superscript"/>
    </w:rPr>
  </w:style>
  <w:style w:type="character" w:styleId="36">
    <w:name w:val="page number"/>
    <w:autoRedefine/>
    <w:qFormat/>
    <w:uiPriority w:val="0"/>
    <w:rPr>
      <w:rFonts w:ascii="Times New Roman" w:hAnsi="Times New Roman" w:eastAsia="宋体"/>
      <w:sz w:val="18"/>
    </w:rPr>
  </w:style>
  <w:style w:type="character" w:styleId="37">
    <w:name w:val="FollowedHyperlink"/>
    <w:autoRedefine/>
    <w:qFormat/>
    <w:uiPriority w:val="0"/>
    <w:rPr>
      <w:color w:val="800080"/>
      <w:u w:val="single"/>
    </w:rPr>
  </w:style>
  <w:style w:type="character" w:styleId="38">
    <w:name w:val="Hyperlink"/>
    <w:autoRedefine/>
    <w:qFormat/>
    <w:uiPriority w:val="99"/>
    <w:rPr>
      <w:color w:val="0000FF"/>
      <w:spacing w:val="0"/>
      <w:w w:val="100"/>
      <w:szCs w:val="21"/>
      <w:u w:val="single"/>
    </w:rPr>
  </w:style>
  <w:style w:type="character" w:styleId="39">
    <w:name w:val="footnote reference"/>
    <w:autoRedefine/>
    <w:semiHidden/>
    <w:qFormat/>
    <w:uiPriority w:val="0"/>
    <w:rPr>
      <w:vertAlign w:val="superscript"/>
    </w:rPr>
  </w:style>
  <w:style w:type="paragraph" w:customStyle="1" w:styleId="40">
    <w:name w:val="二级无"/>
    <w:basedOn w:val="41"/>
    <w:autoRedefine/>
    <w:qFormat/>
    <w:uiPriority w:val="0"/>
    <w:pPr>
      <w:spacing w:before="0" w:beforeLines="0" w:after="0" w:afterLines="0"/>
      <w:ind w:left="0"/>
    </w:pPr>
    <w:rPr>
      <w:rFonts w:ascii="宋体" w:hAnsi="宋体" w:eastAsia="宋体"/>
    </w:rPr>
  </w:style>
  <w:style w:type="paragraph" w:customStyle="1" w:styleId="41">
    <w:name w:val="二级条标题"/>
    <w:basedOn w:val="42"/>
    <w:next w:val="23"/>
    <w:autoRedefine/>
    <w:qFormat/>
    <w:uiPriority w:val="0"/>
    <w:pPr>
      <w:numPr>
        <w:ilvl w:val="2"/>
      </w:numPr>
      <w:outlineLvl w:val="9"/>
    </w:pPr>
  </w:style>
  <w:style w:type="paragraph" w:customStyle="1" w:styleId="42">
    <w:name w:val="一级条标题"/>
    <w:next w:val="23"/>
    <w:autoRedefine/>
    <w:qFormat/>
    <w:uiPriority w:val="0"/>
    <w:pPr>
      <w:numPr>
        <w:ilvl w:val="1"/>
        <w:numId w:val="2"/>
      </w:numPr>
      <w:spacing w:before="50" w:beforeLines="50" w:after="50" w:afterLines="50"/>
      <w:ind w:left="0"/>
      <w:outlineLvl w:val="2"/>
    </w:pPr>
    <w:rPr>
      <w:rFonts w:ascii="黑体" w:hAnsi="黑体" w:eastAsia="黑体" w:cs="Times New Roman"/>
      <w:sz w:val="21"/>
      <w:szCs w:val="21"/>
      <w:lang w:val="en-US" w:eastAsia="zh-CN" w:bidi="ar-SA"/>
    </w:rPr>
  </w:style>
  <w:style w:type="paragraph" w:customStyle="1" w:styleId="43">
    <w:name w:val="章标题"/>
    <w:next w:val="23"/>
    <w:autoRedefine/>
    <w:qFormat/>
    <w:uiPriority w:val="0"/>
    <w:pPr>
      <w:numPr>
        <w:ilvl w:val="0"/>
        <w:numId w:val="2"/>
      </w:numPr>
      <w:spacing w:before="240" w:beforeLines="100" w:after="240" w:afterLines="100"/>
      <w:jc w:val="both"/>
      <w:outlineLvl w:val="1"/>
    </w:pPr>
    <w:rPr>
      <w:rFonts w:ascii="黑体" w:hAnsi="黑体" w:eastAsia="黑体" w:cs="黑体"/>
      <w:bCs/>
      <w:lang w:val="en-US" w:eastAsia="zh-CN" w:bidi="ar-SA"/>
    </w:rPr>
  </w:style>
  <w:style w:type="paragraph" w:customStyle="1" w:styleId="44">
    <w:name w:val="四级条标题"/>
    <w:basedOn w:val="45"/>
    <w:next w:val="23"/>
    <w:autoRedefine/>
    <w:qFormat/>
    <w:uiPriority w:val="0"/>
    <w:pPr>
      <w:numPr>
        <w:ilvl w:val="4"/>
        <w:numId w:val="2"/>
      </w:numPr>
      <w:outlineLvl w:val="5"/>
    </w:pPr>
  </w:style>
  <w:style w:type="paragraph" w:customStyle="1" w:styleId="45">
    <w:name w:val="三级条标题"/>
    <w:basedOn w:val="41"/>
    <w:next w:val="23"/>
    <w:autoRedefine/>
    <w:qFormat/>
    <w:uiPriority w:val="0"/>
    <w:pPr>
      <w:numPr>
        <w:ilvl w:val="0"/>
        <w:numId w:val="0"/>
      </w:numPr>
      <w:outlineLvl w:val="4"/>
    </w:pPr>
  </w:style>
  <w:style w:type="paragraph" w:customStyle="1" w:styleId="46">
    <w:name w:val="五级条标题"/>
    <w:basedOn w:val="44"/>
    <w:next w:val="23"/>
    <w:autoRedefine/>
    <w:qFormat/>
    <w:uiPriority w:val="0"/>
    <w:pPr>
      <w:numPr>
        <w:ilvl w:val="5"/>
      </w:numPr>
      <w:outlineLvl w:val="6"/>
    </w:pPr>
  </w:style>
  <w:style w:type="paragraph" w:customStyle="1" w:styleId="47">
    <w:name w:val="一级无"/>
    <w:basedOn w:val="42"/>
    <w:autoRedefine/>
    <w:qFormat/>
    <w:uiPriority w:val="0"/>
    <w:pPr>
      <w:spacing w:before="0" w:beforeLines="0" w:after="0" w:afterLines="0"/>
    </w:pPr>
    <w:rPr>
      <w:rFonts w:ascii="宋体" w:hAnsi="宋体" w:eastAsia="宋体"/>
    </w:rPr>
  </w:style>
  <w:style w:type="character" w:customStyle="1" w:styleId="48">
    <w:name w:val="标题 1 字符"/>
    <w:link w:val="2"/>
    <w:autoRedefine/>
    <w:qFormat/>
    <w:uiPriority w:val="0"/>
    <w:rPr>
      <w:b/>
      <w:bCs/>
      <w:kern w:val="44"/>
      <w:sz w:val="44"/>
      <w:szCs w:val="44"/>
    </w:rPr>
  </w:style>
  <w:style w:type="character" w:customStyle="1" w:styleId="49">
    <w:name w:val="段 Char"/>
    <w:link w:val="23"/>
    <w:autoRedefine/>
    <w:qFormat/>
    <w:uiPriority w:val="0"/>
    <w:rPr>
      <w:rFonts w:ascii="宋体"/>
      <w:sz w:val="21"/>
      <w:lang w:val="en-US" w:eastAsia="zh-CN" w:bidi="ar-SA"/>
    </w:rPr>
  </w:style>
  <w:style w:type="character" w:customStyle="1" w:styleId="50">
    <w:name w:val="font9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51">
    <w:name w:val="发布"/>
    <w:autoRedefine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52">
    <w:name w:val="首示例 Char"/>
    <w:link w:val="53"/>
    <w:autoRedefine/>
    <w:qFormat/>
    <w:uiPriority w:val="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53">
    <w:name w:val="首示例"/>
    <w:next w:val="23"/>
    <w:link w:val="52"/>
    <w:autoRedefine/>
    <w:qFormat/>
    <w:uiPriority w:val="0"/>
    <w:pPr>
      <w:numPr>
        <w:ilvl w:val="0"/>
        <w:numId w:val="3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54">
    <w:name w:val="font101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5">
    <w:name w:val="附录公式 Char"/>
    <w:link w:val="56"/>
    <w:autoRedefine/>
    <w:qFormat/>
    <w:uiPriority w:val="0"/>
    <w:rPr>
      <w:lang w:val="en-US" w:eastAsia="zh-CN" w:bidi="ar-SA"/>
    </w:rPr>
  </w:style>
  <w:style w:type="paragraph" w:customStyle="1" w:styleId="56">
    <w:name w:val="附录公式"/>
    <w:basedOn w:val="23"/>
    <w:next w:val="23"/>
    <w:link w:val="55"/>
    <w:autoRedefine/>
    <w:qFormat/>
    <w:uiPriority w:val="0"/>
    <w:rPr>
      <w:rFonts w:ascii="Times New Roman"/>
      <w:sz w:val="20"/>
    </w:rPr>
  </w:style>
  <w:style w:type="character" w:customStyle="1" w:styleId="57">
    <w:name w:val="font71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58">
    <w:name w:val="font61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59">
    <w:name w:val="font1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0">
    <w:name w:val="font51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1">
    <w:name w:val="font0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2">
    <w:name w:val="15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63">
    <w:name w:val="封面标准名称2"/>
    <w:basedOn w:val="64"/>
    <w:autoRedefine/>
    <w:qFormat/>
    <w:uiPriority w:val="0"/>
    <w:pPr>
      <w:framePr w:wrap="around" w:y="4469"/>
      <w:spacing w:before="630" w:beforeLines="630"/>
    </w:pPr>
  </w:style>
  <w:style w:type="paragraph" w:customStyle="1" w:styleId="64">
    <w:name w:val="封面标准名称"/>
    <w:autoRedefine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65">
    <w:name w:val="附录四级无"/>
    <w:basedOn w:val="66"/>
    <w:autoRedefine/>
    <w:qFormat/>
    <w:uiPriority w:val="0"/>
    <w:pPr>
      <w:tabs>
        <w:tab w:val="left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66">
    <w:name w:val="附录四级条标题"/>
    <w:basedOn w:val="67"/>
    <w:next w:val="23"/>
    <w:autoRedefine/>
    <w:qFormat/>
    <w:uiPriority w:val="0"/>
    <w:pPr>
      <w:numPr>
        <w:ilvl w:val="5"/>
      </w:numPr>
      <w:tabs>
        <w:tab w:val="left" w:pos="360"/>
      </w:tabs>
      <w:outlineLvl w:val="5"/>
    </w:pPr>
  </w:style>
  <w:style w:type="paragraph" w:customStyle="1" w:styleId="67">
    <w:name w:val="附录三级条标题"/>
    <w:basedOn w:val="68"/>
    <w:next w:val="23"/>
    <w:autoRedefine/>
    <w:qFormat/>
    <w:uiPriority w:val="0"/>
    <w:pPr>
      <w:numPr>
        <w:ilvl w:val="4"/>
      </w:numPr>
      <w:tabs>
        <w:tab w:val="left" w:pos="360"/>
      </w:tabs>
      <w:outlineLvl w:val="4"/>
    </w:pPr>
  </w:style>
  <w:style w:type="paragraph" w:customStyle="1" w:styleId="68">
    <w:name w:val="附录二级条标题"/>
    <w:basedOn w:val="1"/>
    <w:next w:val="23"/>
    <w:autoRedefine/>
    <w:qFormat/>
    <w:uiPriority w:val="0"/>
    <w:pPr>
      <w:widowControl/>
      <w:numPr>
        <w:ilvl w:val="3"/>
        <w:numId w:val="4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69">
    <w:name w:val="参考文献、索引标题"/>
    <w:basedOn w:val="1"/>
    <w:next w:val="23"/>
    <w:autoRedefine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0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1">
    <w:name w:val="数字编号列项（二级）"/>
    <w:autoRedefine/>
    <w:qFormat/>
    <w:uiPriority w:val="0"/>
    <w:pPr>
      <w:numPr>
        <w:ilvl w:val="1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2">
    <w:name w:val="实施日期"/>
    <w:basedOn w:val="73"/>
    <w:autoRedefine/>
    <w:qFormat/>
    <w:uiPriority w:val="0"/>
    <w:pPr>
      <w:framePr w:wrap="around" w:vAnchor="page"/>
      <w:jc w:val="right"/>
    </w:pPr>
  </w:style>
  <w:style w:type="paragraph" w:customStyle="1" w:styleId="73">
    <w:name w:val="发布日期"/>
    <w:autoRedefine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4">
    <w:name w:val="终结线"/>
    <w:basedOn w:val="1"/>
    <w:autoRedefine/>
    <w:qFormat/>
    <w:uiPriority w:val="0"/>
    <w:pPr>
      <w:framePr w:hSpace="181" w:vSpace="181" w:wrap="around" w:vAnchor="text" w:hAnchor="margin" w:xAlign="center" w:y="285"/>
    </w:pPr>
  </w:style>
  <w:style w:type="paragraph" w:customStyle="1" w:styleId="75">
    <w:name w:val="附录字母编号列项（一级）"/>
    <w:autoRedefine/>
    <w:qFormat/>
    <w:uiPriority w:val="0"/>
    <w:pPr>
      <w:numPr>
        <w:ilvl w:val="0"/>
        <w:numId w:val="6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6">
    <w:name w:val="标准书眉_奇数页"/>
    <w:next w:val="1"/>
    <w:autoRedefine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77">
    <w:name w:val="四级无"/>
    <w:basedOn w:val="44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78">
    <w:name w:val="附录五级无"/>
    <w:basedOn w:val="79"/>
    <w:autoRedefine/>
    <w:qFormat/>
    <w:uiPriority w:val="0"/>
    <w:pPr>
      <w:tabs>
        <w:tab w:val="left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79">
    <w:name w:val="附录五级条标题"/>
    <w:basedOn w:val="66"/>
    <w:next w:val="23"/>
    <w:autoRedefine/>
    <w:qFormat/>
    <w:uiPriority w:val="0"/>
    <w:pPr>
      <w:numPr>
        <w:ilvl w:val="6"/>
      </w:numPr>
      <w:outlineLvl w:val="6"/>
    </w:pPr>
  </w:style>
  <w:style w:type="paragraph" w:customStyle="1" w:styleId="80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1">
    <w:name w:val="标准称谓"/>
    <w:next w:val="1"/>
    <w:autoRedefine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82">
    <w:name w:val="目次、标准名称标题"/>
    <w:basedOn w:val="1"/>
    <w:next w:val="23"/>
    <w:autoRedefine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83">
    <w:name w:val="封面一致性程度标识"/>
    <w:basedOn w:val="84"/>
    <w:autoRedefine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4">
    <w:name w:val="封面标准英文名称"/>
    <w:basedOn w:val="64"/>
    <w:autoRedefine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5">
    <w:name w:val="条文脚注"/>
    <w:basedOn w:val="24"/>
    <w:autoRedefine/>
    <w:qFormat/>
    <w:uiPriority w:val="0"/>
    <w:pPr>
      <w:numPr>
        <w:numId w:val="0"/>
      </w:numPr>
      <w:tabs>
        <w:tab w:val="clear" w:pos="0"/>
      </w:tabs>
      <w:jc w:val="both"/>
    </w:pPr>
  </w:style>
  <w:style w:type="paragraph" w:customStyle="1" w:styleId="86">
    <w:name w:val="标准书脚_偶数页"/>
    <w:autoRedefine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87">
    <w:name w:val="示例×："/>
    <w:basedOn w:val="43"/>
    <w:autoRedefine/>
    <w:qFormat/>
    <w:uiPriority w:val="0"/>
    <w:pPr>
      <w:numPr>
        <w:numId w:val="7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88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9">
    <w:name w:val="封面标准号1"/>
    <w:autoRedefine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0">
    <w:name w:val="封面标准号2"/>
    <w:autoRedefine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91">
    <w:name w:val="封面标准英文名称2"/>
    <w:basedOn w:val="84"/>
    <w:autoRedefine/>
    <w:qFormat/>
    <w:uiPriority w:val="0"/>
    <w:pPr>
      <w:framePr w:wrap="around" w:y="4469"/>
    </w:pPr>
  </w:style>
  <w:style w:type="paragraph" w:customStyle="1" w:styleId="92">
    <w:name w:val="发布部门"/>
    <w:next w:val="23"/>
    <w:autoRedefine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93">
    <w:name w:val="其他发布日期"/>
    <w:basedOn w:val="73"/>
    <w:autoRedefine/>
    <w:qFormat/>
    <w:uiPriority w:val="0"/>
    <w:pPr>
      <w:framePr w:wrap="around" w:vAnchor="page" w:x="1419"/>
    </w:pPr>
  </w:style>
  <w:style w:type="paragraph" w:customStyle="1" w:styleId="94">
    <w:name w:val="标准书眉_偶数页"/>
    <w:basedOn w:val="76"/>
    <w:next w:val="1"/>
    <w:autoRedefine/>
    <w:qFormat/>
    <w:uiPriority w:val="0"/>
    <w:pPr>
      <w:jc w:val="left"/>
    </w:pPr>
  </w:style>
  <w:style w:type="paragraph" w:customStyle="1" w:styleId="95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96">
    <w:name w:val="附录标识"/>
    <w:basedOn w:val="1"/>
    <w:next w:val="23"/>
    <w:autoRedefine/>
    <w:qFormat/>
    <w:uiPriority w:val="0"/>
    <w:pPr>
      <w:keepNext/>
      <w:widowControl/>
      <w:numPr>
        <w:ilvl w:val="0"/>
        <w:numId w:val="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97">
    <w:name w:val="列项——（一级）"/>
    <w:autoRedefine/>
    <w:qFormat/>
    <w:uiPriority w:val="0"/>
    <w:pPr>
      <w:widowControl w:val="0"/>
      <w:numPr>
        <w:ilvl w:val="0"/>
        <w:numId w:val="8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8">
    <w:name w:val="标准标志"/>
    <w:next w:val="1"/>
    <w:autoRedefine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99">
    <w:name w:val="前言、引言标题"/>
    <w:next w:val="23"/>
    <w:autoRedefine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0">
    <w:name w:val="附录表标号"/>
    <w:basedOn w:val="1"/>
    <w:next w:val="23"/>
    <w:autoRedefine/>
    <w:qFormat/>
    <w:uiPriority w:val="0"/>
    <w:pPr>
      <w:numPr>
        <w:ilvl w:val="0"/>
        <w:numId w:val="9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101">
    <w:name w:val="封面标准文稿类别2"/>
    <w:basedOn w:val="102"/>
    <w:autoRedefine/>
    <w:qFormat/>
    <w:uiPriority w:val="0"/>
    <w:pPr>
      <w:framePr w:wrap="around" w:y="4469"/>
    </w:pPr>
  </w:style>
  <w:style w:type="paragraph" w:customStyle="1" w:styleId="102">
    <w:name w:val="封面标准文稿类别"/>
    <w:basedOn w:val="83"/>
    <w:autoRedefine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103">
    <w:name w:val="列项说明"/>
    <w:basedOn w:val="1"/>
    <w:autoRedefine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4">
    <w:name w:val="其他标准称谓"/>
    <w:next w:val="1"/>
    <w:autoRedefine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5">
    <w:name w:val="附录标题"/>
    <w:basedOn w:val="23"/>
    <w:next w:val="23"/>
    <w:autoRedefine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106">
    <w:name w:val="编号列项（三级）"/>
    <w:autoRedefine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示例内容"/>
    <w:autoRedefine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08">
    <w:name w:val="其他发布部门"/>
    <w:basedOn w:val="92"/>
    <w:autoRedefine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09">
    <w:name w:val="正文公式编号制表符"/>
    <w:basedOn w:val="23"/>
    <w:next w:val="23"/>
    <w:autoRedefine/>
    <w:qFormat/>
    <w:uiPriority w:val="0"/>
    <w:pPr>
      <w:ind w:firstLine="0" w:firstLineChars="0"/>
    </w:pPr>
  </w:style>
  <w:style w:type="paragraph" w:customStyle="1" w:styleId="110">
    <w:name w:val="附录图标题"/>
    <w:basedOn w:val="1"/>
    <w:next w:val="23"/>
    <w:autoRedefine/>
    <w:qFormat/>
    <w:uiPriority w:val="0"/>
    <w:pPr>
      <w:numPr>
        <w:ilvl w:val="1"/>
        <w:numId w:val="10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11">
    <w:name w:val="附录表标题"/>
    <w:basedOn w:val="1"/>
    <w:next w:val="23"/>
    <w:autoRedefine/>
    <w:qFormat/>
    <w:uiPriority w:val="0"/>
    <w:pPr>
      <w:numPr>
        <w:ilvl w:val="1"/>
        <w:numId w:val="9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12">
    <w:name w:val="正文图标题"/>
    <w:next w:val="23"/>
    <w:autoRedefine/>
    <w:qFormat/>
    <w:uiPriority w:val="0"/>
    <w:pPr>
      <w:numPr>
        <w:ilvl w:val="0"/>
        <w:numId w:val="11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附录图标号"/>
    <w:basedOn w:val="1"/>
    <w:autoRedefine/>
    <w:qFormat/>
    <w:uiPriority w:val="0"/>
    <w:pPr>
      <w:keepNext/>
      <w:pageBreakBefore/>
      <w:widowControl/>
      <w:numPr>
        <w:ilvl w:val="0"/>
        <w:numId w:val="10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114">
    <w:name w:val="示例后文字"/>
    <w:basedOn w:val="23"/>
    <w:next w:val="23"/>
    <w:autoRedefine/>
    <w:qFormat/>
    <w:uiPriority w:val="0"/>
    <w:pPr>
      <w:ind w:firstLine="360"/>
    </w:pPr>
    <w:rPr>
      <w:sz w:val="18"/>
    </w:rPr>
  </w:style>
  <w:style w:type="paragraph" w:customStyle="1" w:styleId="115">
    <w:name w:val="封面标准文稿编辑信息"/>
    <w:basedOn w:val="102"/>
    <w:autoRedefine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116">
    <w:name w:val="示例"/>
    <w:next w:val="107"/>
    <w:autoRedefine/>
    <w:qFormat/>
    <w:uiPriority w:val="0"/>
    <w:pPr>
      <w:widowControl w:val="0"/>
      <w:numPr>
        <w:ilvl w:val="0"/>
        <w:numId w:val="12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7">
    <w:name w:val="列项◆（三级）"/>
    <w:basedOn w:val="1"/>
    <w:autoRedefine/>
    <w:qFormat/>
    <w:uiPriority w:val="0"/>
    <w:pPr>
      <w:numPr>
        <w:ilvl w:val="2"/>
        <w:numId w:val="8"/>
      </w:numPr>
    </w:pPr>
    <w:rPr>
      <w:rFonts w:ascii="宋体"/>
      <w:szCs w:val="21"/>
    </w:rPr>
  </w:style>
  <w:style w:type="paragraph" w:customStyle="1" w:styleId="118">
    <w:name w:val="其他实施日期"/>
    <w:basedOn w:val="72"/>
    <w:autoRedefine/>
    <w:qFormat/>
    <w:uiPriority w:val="0"/>
    <w:pPr>
      <w:framePr w:wrap="around"/>
    </w:pPr>
  </w:style>
  <w:style w:type="paragraph" w:customStyle="1" w:styleId="119">
    <w:name w:val="封面标准文稿编辑信息2"/>
    <w:basedOn w:val="115"/>
    <w:autoRedefine/>
    <w:qFormat/>
    <w:uiPriority w:val="0"/>
    <w:pPr>
      <w:framePr w:wrap="around" w:y="4469"/>
    </w:pPr>
  </w:style>
  <w:style w:type="paragraph" w:customStyle="1" w:styleId="120">
    <w:name w:val="图的脚注"/>
    <w:next w:val="23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1">
    <w:name w:val="封面正文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2">
    <w:name w:val="注：（正文）"/>
    <w:basedOn w:val="123"/>
    <w:next w:val="23"/>
    <w:autoRedefine/>
    <w:qFormat/>
    <w:uiPriority w:val="0"/>
    <w:pPr>
      <w:numPr>
        <w:ilvl w:val="0"/>
        <w:numId w:val="13"/>
      </w:numPr>
    </w:pPr>
  </w:style>
  <w:style w:type="paragraph" w:customStyle="1" w:styleId="123">
    <w:name w:val="注："/>
    <w:next w:val="23"/>
    <w:autoRedefine/>
    <w:qFormat/>
    <w:uiPriority w:val="0"/>
    <w:pPr>
      <w:widowControl w:val="0"/>
      <w:numPr>
        <w:ilvl w:val="0"/>
        <w:numId w:val="14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4">
    <w:name w:val="字母编号列项（一级）"/>
    <w:autoRedefine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5">
    <w:name w:val="附录一级无"/>
    <w:basedOn w:val="126"/>
    <w:autoRedefine/>
    <w:qFormat/>
    <w:uiPriority w:val="0"/>
    <w:pPr>
      <w:tabs>
        <w:tab w:val="left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26">
    <w:name w:val="附录一级条标题"/>
    <w:basedOn w:val="127"/>
    <w:next w:val="23"/>
    <w:autoRedefine/>
    <w:qFormat/>
    <w:uiPriority w:val="0"/>
    <w:pPr>
      <w:numPr>
        <w:ilvl w:val="2"/>
      </w:numPr>
      <w:tabs>
        <w:tab w:val="left" w:pos="360"/>
      </w:tabs>
      <w:autoSpaceDN w:val="0"/>
      <w:spacing w:before="50" w:beforeLines="50" w:after="50" w:afterLines="50"/>
      <w:outlineLvl w:val="2"/>
    </w:pPr>
  </w:style>
  <w:style w:type="paragraph" w:customStyle="1" w:styleId="127">
    <w:name w:val="附录章标题"/>
    <w:next w:val="23"/>
    <w:autoRedefine/>
    <w:qFormat/>
    <w:uiPriority w:val="0"/>
    <w:pPr>
      <w:numPr>
        <w:ilvl w:val="1"/>
        <w:numId w:val="4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28">
    <w:name w:val="注×："/>
    <w:autoRedefine/>
    <w:qFormat/>
    <w:uiPriority w:val="0"/>
    <w:pPr>
      <w:widowControl w:val="0"/>
      <w:numPr>
        <w:ilvl w:val="0"/>
        <w:numId w:val="15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9">
    <w:name w:val="封面标准代替信息"/>
    <w:autoRedefine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30">
    <w:name w:val="参考文献"/>
    <w:basedOn w:val="1"/>
    <w:next w:val="23"/>
    <w:autoRedefine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31">
    <w:name w:val="列项●（二级）"/>
    <w:autoRedefine/>
    <w:qFormat/>
    <w:uiPriority w:val="0"/>
    <w:pPr>
      <w:numPr>
        <w:ilvl w:val="1"/>
        <w:numId w:val="8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2">
    <w:name w:val="注×：（正文）"/>
    <w:autoRedefine/>
    <w:qFormat/>
    <w:uiPriority w:val="0"/>
    <w:pPr>
      <w:numPr>
        <w:ilvl w:val="0"/>
        <w:numId w:val="16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33">
    <w:name w:val="列项说明数字编号"/>
    <w:autoRedefine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4">
    <w:name w:val="图标脚注说明"/>
    <w:basedOn w:val="23"/>
    <w:autoRedefine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35">
    <w:name w:val="附录二级无"/>
    <w:basedOn w:val="68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36">
    <w:name w:val="附录公式编号制表符"/>
    <w:basedOn w:val="1"/>
    <w:next w:val="23"/>
    <w:autoRedefine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37">
    <w:name w:val="附录三级无"/>
    <w:basedOn w:val="67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38">
    <w:name w:val="附录数字编号列项（二级）"/>
    <w:autoRedefine/>
    <w:qFormat/>
    <w:uiPriority w:val="0"/>
    <w:pPr>
      <w:numPr>
        <w:ilvl w:val="1"/>
        <w:numId w:val="6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9">
    <w:name w:val="其他标准标志"/>
    <w:basedOn w:val="98"/>
    <w:autoRedefine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40">
    <w:name w:val="三级无"/>
    <w:basedOn w:val="45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41">
    <w:name w:val="图表脚注说明"/>
    <w:basedOn w:val="1"/>
    <w:autoRedefine/>
    <w:qFormat/>
    <w:uiPriority w:val="0"/>
    <w:pPr>
      <w:numPr>
        <w:ilvl w:val="0"/>
        <w:numId w:val="17"/>
      </w:numPr>
    </w:pPr>
    <w:rPr>
      <w:rFonts w:ascii="宋体"/>
      <w:sz w:val="18"/>
      <w:szCs w:val="18"/>
    </w:rPr>
  </w:style>
  <w:style w:type="paragraph" w:customStyle="1" w:styleId="142">
    <w:name w:val="五级无"/>
    <w:basedOn w:val="46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43">
    <w:name w:val="正文表标题"/>
    <w:next w:val="23"/>
    <w:autoRedefine/>
    <w:qFormat/>
    <w:uiPriority w:val="0"/>
    <w:pPr>
      <w:numPr>
        <w:ilvl w:val="0"/>
        <w:numId w:val="18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4">
    <w:name w:val="封面一致性程度标识2"/>
    <w:basedOn w:val="83"/>
    <w:autoRedefine/>
    <w:qFormat/>
    <w:uiPriority w:val="0"/>
    <w:pPr>
      <w:framePr w:wrap="around" w:y="4469"/>
    </w:pPr>
  </w:style>
  <w:style w:type="paragraph" w:customStyle="1" w:styleId="145">
    <w:name w:val="TOC 标题1"/>
    <w:basedOn w:val="2"/>
    <w:next w:val="1"/>
    <w:autoRedefine/>
    <w:qFormat/>
    <w:uiPriority w:val="0"/>
    <w:pPr>
      <w:widowControl/>
      <w:spacing w:before="240" w:after="0" w:line="256" w:lineRule="auto"/>
      <w:jc w:val="left"/>
    </w:pPr>
    <w:rPr>
      <w:rFonts w:ascii="Calibri Light" w:hAnsi="Calibri Light"/>
      <w:color w:val="2E74B5"/>
      <w:kern w:val="0"/>
      <w:sz w:val="32"/>
      <w:szCs w:val="32"/>
    </w:rPr>
  </w:style>
  <w:style w:type="table" w:customStyle="1" w:styleId="14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7">
    <w:name w:val="Table Text"/>
    <w:basedOn w:val="1"/>
    <w:autoRedefine/>
    <w:semiHidden/>
    <w:qFormat/>
    <w:uiPriority w:val="0"/>
    <w:rPr>
      <w:rFonts w:ascii="宋体" w:hAnsi="宋体" w:cs="宋体"/>
      <w:sz w:val="18"/>
      <w:szCs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16</Pages>
  <Words>5678</Words>
  <Characters>5982</Characters>
  <Lines>67</Lines>
  <Paragraphs>19</Paragraphs>
  <TotalTime>6</TotalTime>
  <ScaleCrop>false</ScaleCrop>
  <LinksUpToDate>false</LinksUpToDate>
  <CharactersWithSpaces>6804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2023-08-17T04:25:00Z</dcterms:created>
  <dc:creator>CNIS</dc:creator>
  <cp:lastModifiedBy>党家静</cp:lastModifiedBy>
  <cp:lastPrinted>2025-01-07T03:08:56Z</cp:lastPrinted>
  <dcterms:modified xsi:type="dcterms:W3CDTF">2025-01-07T03:15:54Z</dcterms:modified>
  <dc:title>标准名称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577C730B7BA34A46A4245D383CBADB17_13</vt:lpwstr>
  </property>
  <property fmtid="{D5CDD505-2E9C-101B-9397-08002B2CF9AE}" pid="4" name="KSOTemplateDocerSaveRecord">
    <vt:lpwstr>eyJoZGlkIjoiNmU4NTc2MjE4ZWI4YmU3NGI2MjFkNzRhYzAwYWMxMjMifQ==</vt:lpwstr>
  </property>
</Properties>
</file>